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52" w:rsidRDefault="00EF1BAA" w:rsidP="00D21B6B">
      <w:pPr>
        <w:spacing w:line="240" w:lineRule="auto"/>
        <w:rPr>
          <w:b/>
          <w:u w:val="single"/>
        </w:rPr>
      </w:pPr>
      <w:r>
        <w:rPr>
          <w:b/>
          <w:u w:val="single"/>
        </w:rPr>
        <w:t>OPDATERET VEJLEDNING</w:t>
      </w:r>
      <w:r w:rsidR="007C0972">
        <w:rPr>
          <w:b/>
          <w:u w:val="single"/>
        </w:rPr>
        <w:t xml:space="preserve"> FRA BISKOPPERNE</w:t>
      </w:r>
      <w:r w:rsidR="001F10F2">
        <w:rPr>
          <w:b/>
          <w:u w:val="single"/>
        </w:rPr>
        <w:t xml:space="preserve"> onsdag den 18.03</w:t>
      </w:r>
    </w:p>
    <w:p w:rsidR="001F10F2" w:rsidRPr="001F10F2" w:rsidRDefault="001F10F2" w:rsidP="00D21B6B">
      <w:pPr>
        <w:spacing w:line="240" w:lineRule="auto"/>
        <w:rPr>
          <w:i/>
        </w:rPr>
      </w:pPr>
      <w:r>
        <w:rPr>
          <w:i/>
        </w:rPr>
        <w:t>Regeringens nye tiltag, der blev præsenteret i går, har også stor betydning for kirkerne. Biskopperne arbejde</w:t>
      </w:r>
      <w:r w:rsidR="009D3566">
        <w:rPr>
          <w:i/>
        </w:rPr>
        <w:t>r</w:t>
      </w:r>
      <w:r>
        <w:rPr>
          <w:i/>
        </w:rPr>
        <w:t xml:space="preserve"> tæt sammen med Kirkeministeriet </w:t>
      </w:r>
      <w:r w:rsidR="005B4B9A">
        <w:rPr>
          <w:i/>
        </w:rPr>
        <w:t>for at håndtere situationen. VI opfordrer alle til at tage ansvar</w:t>
      </w:r>
      <w:r w:rsidR="00766D61">
        <w:rPr>
          <w:i/>
        </w:rPr>
        <w:t xml:space="preserve"> for at bryde smittekæderne. Læs og følg nedenstående – og pas på </w:t>
      </w:r>
      <w:r w:rsidR="00D20937">
        <w:rPr>
          <w:i/>
        </w:rPr>
        <w:t xml:space="preserve">jer selv og </w:t>
      </w:r>
      <w:r w:rsidR="00766D61">
        <w:rPr>
          <w:i/>
        </w:rPr>
        <w:t>hinanden</w:t>
      </w:r>
      <w:r w:rsidR="00AD2AF8">
        <w:rPr>
          <w:i/>
        </w:rPr>
        <w:t>.</w:t>
      </w:r>
    </w:p>
    <w:p w:rsidR="00EF1BAA" w:rsidRPr="00EF1BAA" w:rsidRDefault="00EF1BAA" w:rsidP="00C153DB">
      <w:pPr>
        <w:spacing w:line="276" w:lineRule="auto"/>
        <w:rPr>
          <w:i/>
        </w:rPr>
      </w:pPr>
      <w:r>
        <w:rPr>
          <w:i/>
        </w:rPr>
        <w:t>-----------------------------------------------------------------------------------------------------------------------------------------------</w:t>
      </w:r>
    </w:p>
    <w:p w:rsidR="00B22457" w:rsidRDefault="00330B6F" w:rsidP="00330B6F">
      <w:pPr>
        <w:spacing w:line="240" w:lineRule="auto"/>
      </w:pPr>
      <w:r>
        <w:t xml:space="preserve">Folkekirken skal på lige fod med andre offentlige institutioner holde sine lokaler helt lukkede for offentligheden. Det gælder både kirker, sognegårde, uddannelsesinstitutioner og andre lokaler i folkekirken. </w:t>
      </w:r>
    </w:p>
    <w:p w:rsidR="00766D61" w:rsidRDefault="00766D61" w:rsidP="00766D61">
      <w:r>
        <w:t>Kirkelige handlinger som dåb og vielser kan gennemføres i folkekirken, men de skal overholde kravet om, at højst 10 personer inklusive præst og kirkebetjening må deltage. I langt de fleste tilfælde forventes dåbsforældre og brudepar derfor at ønske handlingen</w:t>
      </w:r>
      <w:r w:rsidRPr="00A6719F">
        <w:t xml:space="preserve"> </w:t>
      </w:r>
      <w:r>
        <w:t xml:space="preserve">udsat, hvilket er </w:t>
      </w:r>
      <w:r w:rsidR="00AC01A1">
        <w:t xml:space="preserve">vores og </w:t>
      </w:r>
      <w:r>
        <w:t>Kirkeministeriets anbefaling.</w:t>
      </w:r>
    </w:p>
    <w:p w:rsidR="00766D61" w:rsidRDefault="00766D61" w:rsidP="00010BF7">
      <w:r>
        <w:t xml:space="preserve">Begravelser og bisættelser i folkekirken skal ikke overholde en fast deltagergrænse på i alt 10 personer, men der må </w:t>
      </w:r>
      <w:r w:rsidRPr="00A6719F">
        <w:t xml:space="preserve">maksimalt tillades adgang for 1 person pr. 4 </w:t>
      </w:r>
      <w:proofErr w:type="spellStart"/>
      <w:r>
        <w:t>kvm</w:t>
      </w:r>
      <w:proofErr w:type="spellEnd"/>
      <w:r w:rsidRPr="00A6719F">
        <w:t xml:space="preserve"> gulvareal</w:t>
      </w:r>
      <w:r>
        <w:t xml:space="preserve"> i kirken</w:t>
      </w:r>
      <w:r w:rsidR="00AD2AF8">
        <w:t>s skib</w:t>
      </w:r>
      <w:r>
        <w:t xml:space="preserve">. </w:t>
      </w:r>
      <w:r w:rsidR="00330B6F">
        <w:t xml:space="preserve">Det betyder, at </w:t>
      </w:r>
      <w:r w:rsidR="00010BF7">
        <w:t>der maksimalt må være adgang for 50 personer</w:t>
      </w:r>
      <w:r w:rsidR="00EA6726">
        <w:t>,</w:t>
      </w:r>
      <w:r w:rsidR="00010BF7">
        <w:t xml:space="preserve"> hvis kirken</w:t>
      </w:r>
      <w:r w:rsidR="00D25CAD">
        <w:t xml:space="preserve">s skib </w:t>
      </w:r>
      <w:r w:rsidR="00010BF7">
        <w:t xml:space="preserve">har et areal på 200 </w:t>
      </w:r>
      <w:proofErr w:type="spellStart"/>
      <w:r w:rsidR="00010BF7">
        <w:t>kvm</w:t>
      </w:r>
      <w:proofErr w:type="spellEnd"/>
      <w:r w:rsidR="00010BF7">
        <w:t>. Der skal samtidig tages højde for kirkens indretning, således at der kan holdes afstand, og at krav og anbefalinger fra sundhedsmyndighederne overholdes.</w:t>
      </w:r>
      <w:r w:rsidR="00441A74">
        <w:t xml:space="preserve"> </w:t>
      </w:r>
      <w:r w:rsidR="004E3B10">
        <w:t xml:space="preserve">Det vil sige, at der skal være en realistisk vurdering af, hvordan der kan holdes den nødvendige afstand under hensyn til </w:t>
      </w:r>
      <w:r w:rsidR="00186CA0">
        <w:t xml:space="preserve">siddeareal og </w:t>
      </w:r>
      <w:r w:rsidR="004E3B10">
        <w:t xml:space="preserve">kirkebænke mv. </w:t>
      </w:r>
      <w:r w:rsidR="00441A74">
        <w:t>Vi opfordrer til, at der er så få deltagere</w:t>
      </w:r>
      <w:r w:rsidR="00FC2ADE">
        <w:t xml:space="preserve"> som muligt</w:t>
      </w:r>
      <w:r w:rsidR="00CD2772">
        <w:t>.</w:t>
      </w:r>
      <w:r w:rsidR="00BB3432">
        <w:t xml:space="preserve"> Dette er menighedsrådets ansvar</w:t>
      </w:r>
      <w:r w:rsidR="005930ED">
        <w:t xml:space="preserve"> sammen med provst og præst at foretag</w:t>
      </w:r>
      <w:r w:rsidR="00DF4033">
        <w:t>e</w:t>
      </w:r>
      <w:r w:rsidR="005930ED">
        <w:t xml:space="preserve"> e</w:t>
      </w:r>
      <w:r w:rsidR="00DF4033">
        <w:t xml:space="preserve">n lokal vurdering </w:t>
      </w:r>
      <w:r w:rsidR="004B761D">
        <w:t xml:space="preserve">og meddele det præcise antal </w:t>
      </w:r>
      <w:r w:rsidR="00DF4033">
        <w:t xml:space="preserve">max </w:t>
      </w:r>
      <w:r w:rsidR="004B761D">
        <w:t>deltagere med opslag på kirkedøren.</w:t>
      </w:r>
    </w:p>
    <w:p w:rsidR="00766D61" w:rsidRDefault="00766D61" w:rsidP="00766D61">
      <w:r>
        <w:t>Kirketjener</w:t>
      </w:r>
      <w:r w:rsidR="00186CA0">
        <w:t>/graver</w:t>
      </w:r>
      <w:r>
        <w:t xml:space="preserve"> og præst skal begge stå ved døren og sammen sørge for, at kun det fastlagte antal deltagere får adgang til kirken. </w:t>
      </w:r>
    </w:p>
    <w:p w:rsidR="00766D61" w:rsidRDefault="00766D61" w:rsidP="00766D61">
      <w:pPr>
        <w:spacing w:after="0" w:line="240" w:lineRule="auto"/>
        <w:rPr>
          <w:rFonts w:ascii="Calibri" w:hAnsi="Calibri"/>
          <w:szCs w:val="21"/>
        </w:rPr>
      </w:pPr>
      <w:r w:rsidRPr="004E5D46">
        <w:rPr>
          <w:rFonts w:ascii="Calibri" w:hAnsi="Calibri"/>
          <w:szCs w:val="21"/>
        </w:rPr>
        <w:t xml:space="preserve">Biskopperne </w:t>
      </w:r>
      <w:r w:rsidR="00EA6726">
        <w:rPr>
          <w:rFonts w:ascii="Calibri" w:hAnsi="Calibri"/>
          <w:szCs w:val="21"/>
        </w:rPr>
        <w:t xml:space="preserve">peger på </w:t>
      </w:r>
      <w:r w:rsidRPr="004E5D46">
        <w:rPr>
          <w:rFonts w:ascii="Calibri" w:hAnsi="Calibri"/>
          <w:szCs w:val="21"/>
        </w:rPr>
        <w:t xml:space="preserve">under den nuværende epidemi undtagelsesvist at anvende begravelsesformen </w:t>
      </w:r>
      <w:r>
        <w:rPr>
          <w:rFonts w:ascii="Calibri" w:hAnsi="Calibri"/>
          <w:szCs w:val="21"/>
        </w:rPr>
        <w:t>”</w:t>
      </w:r>
      <w:r w:rsidRPr="002C6409">
        <w:rPr>
          <w:rFonts w:ascii="Calibri" w:hAnsi="Calibri"/>
          <w:i/>
          <w:iCs/>
          <w:szCs w:val="21"/>
        </w:rPr>
        <w:t>jordpåkastelse efter kremering</w:t>
      </w:r>
      <w:r>
        <w:rPr>
          <w:rFonts w:ascii="Calibri" w:hAnsi="Calibri"/>
          <w:i/>
          <w:iCs/>
          <w:szCs w:val="21"/>
        </w:rPr>
        <w:t>”</w:t>
      </w:r>
      <w:r>
        <w:rPr>
          <w:rFonts w:ascii="Calibri" w:hAnsi="Calibri"/>
          <w:szCs w:val="21"/>
        </w:rPr>
        <w:t xml:space="preserve"> – se dokument om dette. </w:t>
      </w:r>
    </w:p>
    <w:p w:rsidR="004E3B10" w:rsidRDefault="004E3B10" w:rsidP="00766D61">
      <w:pPr>
        <w:spacing w:after="0" w:line="240" w:lineRule="auto"/>
        <w:rPr>
          <w:rFonts w:ascii="Calibri" w:hAnsi="Calibri"/>
          <w:szCs w:val="21"/>
        </w:rPr>
      </w:pPr>
    </w:p>
    <w:p w:rsidR="00766D61" w:rsidRDefault="00766D61" w:rsidP="00330B6F">
      <w:pPr>
        <w:spacing w:line="240" w:lineRule="auto"/>
      </w:pPr>
      <w:r>
        <w:t>Vi opfordrer til, at de pårørende tydeligt skriver i dødsannoncer, at kun inviterede deltagere</w:t>
      </w:r>
      <w:r w:rsidR="00330B6F">
        <w:t xml:space="preserve"> kan være sikre på at få adgang til kirkerummet i forbindelse med begravelsen eller bisættelsen</w:t>
      </w:r>
      <w:r>
        <w:t xml:space="preserve">. </w:t>
      </w:r>
    </w:p>
    <w:p w:rsidR="00766D61" w:rsidRDefault="00766D61" w:rsidP="00766D61">
      <w:r>
        <w:t>Når der gennemføres begravelser og bisættelser i folkekirken, og hvis der gennemføres dåb og vielser, skal der samtidig opsættes informationsmateriale fra Sundhedsstyrelsen om, at personer, der har symptomer på Corinavirussygdom, bør isolere sig i hjemmet, og om god hygiejne og hensigtsmæssig adfærd. Det skal desuden sikres, at folkekirkens medarbejdere overholder Sundhedsstyrelsens anbefalinger om god hygiejne og hensigtsmæssig adfærd. Endelig skal der så vidt muligt være vand og sæbe eller håndsprit tilgængeligt ved kirken.</w:t>
      </w:r>
    </w:p>
    <w:p w:rsidR="00766D61" w:rsidRDefault="00766D61" w:rsidP="00766D61">
      <w:pPr>
        <w:spacing w:line="276" w:lineRule="auto"/>
      </w:pPr>
      <w:r>
        <w:t>Nøddåb og nødvielser kan fortsat foretages i private hjem. Følg sundhedsmyndigheders generelle anbefalinger</w:t>
      </w:r>
      <w:bookmarkStart w:id="0" w:name="_GoBack"/>
      <w:bookmarkEnd w:id="0"/>
      <w:r>
        <w:t xml:space="preserve"> i forbindelse med besøg i private hjem. </w:t>
      </w:r>
    </w:p>
    <w:p w:rsidR="00766D61" w:rsidRDefault="009057C5" w:rsidP="00766D61">
      <w:pPr>
        <w:spacing w:line="240" w:lineRule="auto"/>
      </w:pPr>
      <w:r>
        <w:t>Alle k</w:t>
      </w:r>
      <w:r w:rsidR="00766D61">
        <w:t>onfirmationer udskydes</w:t>
      </w:r>
      <w:r w:rsidR="00DF4033">
        <w:t xml:space="preserve"> til foreløbigt efter pinse</w:t>
      </w:r>
      <w:r w:rsidR="00D321EA">
        <w:t xml:space="preserve">, </w:t>
      </w:r>
      <w:r w:rsidR="00E123AA">
        <w:t>nye datoer fastsættes lokalt så hurtigt som muligt. D</w:t>
      </w:r>
      <w:r w:rsidR="00766D61">
        <w:t>enne beslutning træffes nu for at give afklaring for både familier og ansatt</w:t>
      </w:r>
      <w:r w:rsidR="00E123AA">
        <w:t>e.</w:t>
      </w:r>
    </w:p>
    <w:p w:rsidR="007A7215" w:rsidRDefault="00DF4033" w:rsidP="007A7215">
      <w:pPr>
        <w:spacing w:line="240" w:lineRule="auto"/>
      </w:pPr>
      <w:r>
        <w:t>H</w:t>
      </w:r>
      <w:r w:rsidR="00766D61" w:rsidRPr="0008446F">
        <w:t>old jer løbende orienteret. Ved spørgsmål kontakt provst eller biskop.</w:t>
      </w:r>
      <w:r w:rsidR="007A7215">
        <w:t xml:space="preserve"> </w:t>
      </w:r>
    </w:p>
    <w:p w:rsidR="007A7215" w:rsidRDefault="007A7215" w:rsidP="0008446F">
      <w:pPr>
        <w:spacing w:line="240" w:lineRule="auto"/>
      </w:pPr>
    </w:p>
    <w:sectPr w:rsidR="007A72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420D7"/>
    <w:multiLevelType w:val="hybridMultilevel"/>
    <w:tmpl w:val="A4106E2E"/>
    <w:lvl w:ilvl="0" w:tplc="38AA453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EF"/>
    <w:rsid w:val="00010BF7"/>
    <w:rsid w:val="0002483D"/>
    <w:rsid w:val="00040125"/>
    <w:rsid w:val="000634EC"/>
    <w:rsid w:val="0008446F"/>
    <w:rsid w:val="000C5861"/>
    <w:rsid w:val="000F4019"/>
    <w:rsid w:val="0012238C"/>
    <w:rsid w:val="00137F16"/>
    <w:rsid w:val="0015057C"/>
    <w:rsid w:val="00150649"/>
    <w:rsid w:val="00160446"/>
    <w:rsid w:val="00182DCE"/>
    <w:rsid w:val="00186CA0"/>
    <w:rsid w:val="001F10F2"/>
    <w:rsid w:val="0022024D"/>
    <w:rsid w:val="00225EF7"/>
    <w:rsid w:val="002452D0"/>
    <w:rsid w:val="0025540A"/>
    <w:rsid w:val="00287E97"/>
    <w:rsid w:val="002E0BF0"/>
    <w:rsid w:val="002F3863"/>
    <w:rsid w:val="00305330"/>
    <w:rsid w:val="00330B6F"/>
    <w:rsid w:val="0037395E"/>
    <w:rsid w:val="003803FC"/>
    <w:rsid w:val="003A46B5"/>
    <w:rsid w:val="00401C21"/>
    <w:rsid w:val="00441A74"/>
    <w:rsid w:val="00444E0C"/>
    <w:rsid w:val="004A039A"/>
    <w:rsid w:val="004A50B9"/>
    <w:rsid w:val="004B761D"/>
    <w:rsid w:val="004E3B10"/>
    <w:rsid w:val="004F073B"/>
    <w:rsid w:val="004F3724"/>
    <w:rsid w:val="005561E8"/>
    <w:rsid w:val="005930ED"/>
    <w:rsid w:val="005A7F2B"/>
    <w:rsid w:val="005B433F"/>
    <w:rsid w:val="005B4B9A"/>
    <w:rsid w:val="005B695C"/>
    <w:rsid w:val="005D1FE3"/>
    <w:rsid w:val="00607146"/>
    <w:rsid w:val="006A34F6"/>
    <w:rsid w:val="006C43A7"/>
    <w:rsid w:val="006D2349"/>
    <w:rsid w:val="006F0890"/>
    <w:rsid w:val="00766D61"/>
    <w:rsid w:val="007A7215"/>
    <w:rsid w:val="007C0972"/>
    <w:rsid w:val="0081629C"/>
    <w:rsid w:val="009057C5"/>
    <w:rsid w:val="009079B3"/>
    <w:rsid w:val="009178B5"/>
    <w:rsid w:val="009523F2"/>
    <w:rsid w:val="00966123"/>
    <w:rsid w:val="00966F9A"/>
    <w:rsid w:val="009C2D09"/>
    <w:rsid w:val="009D3566"/>
    <w:rsid w:val="009E5C66"/>
    <w:rsid w:val="00A11A4B"/>
    <w:rsid w:val="00A11C38"/>
    <w:rsid w:val="00A241C1"/>
    <w:rsid w:val="00A538EF"/>
    <w:rsid w:val="00A72A8B"/>
    <w:rsid w:val="00AA7491"/>
    <w:rsid w:val="00AB61B2"/>
    <w:rsid w:val="00AC01A1"/>
    <w:rsid w:val="00AD2AF8"/>
    <w:rsid w:val="00B04471"/>
    <w:rsid w:val="00B145E8"/>
    <w:rsid w:val="00B22457"/>
    <w:rsid w:val="00B41767"/>
    <w:rsid w:val="00B74284"/>
    <w:rsid w:val="00B76FA5"/>
    <w:rsid w:val="00B870BB"/>
    <w:rsid w:val="00B878CD"/>
    <w:rsid w:val="00B90E58"/>
    <w:rsid w:val="00B94252"/>
    <w:rsid w:val="00BA7979"/>
    <w:rsid w:val="00BB3432"/>
    <w:rsid w:val="00C02D34"/>
    <w:rsid w:val="00C12E65"/>
    <w:rsid w:val="00C153DB"/>
    <w:rsid w:val="00C34C43"/>
    <w:rsid w:val="00C357B4"/>
    <w:rsid w:val="00C91239"/>
    <w:rsid w:val="00CA1C84"/>
    <w:rsid w:val="00CB5E7D"/>
    <w:rsid w:val="00CD2772"/>
    <w:rsid w:val="00D20937"/>
    <w:rsid w:val="00D21B6B"/>
    <w:rsid w:val="00D252DC"/>
    <w:rsid w:val="00D25CAD"/>
    <w:rsid w:val="00D321EA"/>
    <w:rsid w:val="00D97A01"/>
    <w:rsid w:val="00DD0609"/>
    <w:rsid w:val="00DF4033"/>
    <w:rsid w:val="00E02720"/>
    <w:rsid w:val="00E123AA"/>
    <w:rsid w:val="00E6455A"/>
    <w:rsid w:val="00E73751"/>
    <w:rsid w:val="00E75E06"/>
    <w:rsid w:val="00E8057B"/>
    <w:rsid w:val="00E9168A"/>
    <w:rsid w:val="00EA6726"/>
    <w:rsid w:val="00EB5BDD"/>
    <w:rsid w:val="00EF1BAA"/>
    <w:rsid w:val="00F013AC"/>
    <w:rsid w:val="00F150DC"/>
    <w:rsid w:val="00F3763E"/>
    <w:rsid w:val="00F50ED3"/>
    <w:rsid w:val="00F62F43"/>
    <w:rsid w:val="00F71A52"/>
    <w:rsid w:val="00FB0947"/>
    <w:rsid w:val="00FB1DA6"/>
    <w:rsid w:val="00FC2ADE"/>
    <w:rsid w:val="00FD5018"/>
    <w:rsid w:val="00FD662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D66D"/>
  <w15:chartTrackingRefBased/>
  <w15:docId w15:val="{8B5BFA99-9126-4C99-A897-6F840B6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2720"/>
    <w:pPr>
      <w:ind w:left="720"/>
      <w:contextualSpacing/>
    </w:pPr>
  </w:style>
  <w:style w:type="character" w:styleId="Hyperlink">
    <w:name w:val="Hyperlink"/>
    <w:basedOn w:val="Standardskrifttypeiafsnit"/>
    <w:uiPriority w:val="99"/>
    <w:semiHidden/>
    <w:unhideWhenUsed/>
    <w:rsid w:val="00E9168A"/>
    <w:rPr>
      <w:color w:val="0000FF"/>
      <w:u w:val="single"/>
    </w:rPr>
  </w:style>
  <w:style w:type="character" w:styleId="Kommentarhenvisning">
    <w:name w:val="annotation reference"/>
    <w:basedOn w:val="Standardskrifttypeiafsnit"/>
    <w:uiPriority w:val="99"/>
    <w:semiHidden/>
    <w:unhideWhenUsed/>
    <w:rsid w:val="00EB5BDD"/>
    <w:rPr>
      <w:sz w:val="16"/>
      <w:szCs w:val="16"/>
    </w:rPr>
  </w:style>
  <w:style w:type="paragraph" w:styleId="Kommentartekst">
    <w:name w:val="annotation text"/>
    <w:basedOn w:val="Normal"/>
    <w:link w:val="KommentartekstTegn"/>
    <w:uiPriority w:val="99"/>
    <w:semiHidden/>
    <w:unhideWhenUsed/>
    <w:rsid w:val="00EB5B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B5BDD"/>
    <w:rPr>
      <w:sz w:val="20"/>
      <w:szCs w:val="20"/>
    </w:rPr>
  </w:style>
  <w:style w:type="paragraph" w:styleId="Kommentaremne">
    <w:name w:val="annotation subject"/>
    <w:basedOn w:val="Kommentartekst"/>
    <w:next w:val="Kommentartekst"/>
    <w:link w:val="KommentaremneTegn"/>
    <w:uiPriority w:val="99"/>
    <w:semiHidden/>
    <w:unhideWhenUsed/>
    <w:rsid w:val="00EB5BDD"/>
    <w:rPr>
      <w:b/>
      <w:bCs/>
    </w:rPr>
  </w:style>
  <w:style w:type="character" w:customStyle="1" w:styleId="KommentaremneTegn">
    <w:name w:val="Kommentaremne Tegn"/>
    <w:basedOn w:val="KommentartekstTegn"/>
    <w:link w:val="Kommentaremne"/>
    <w:uiPriority w:val="99"/>
    <w:semiHidden/>
    <w:rsid w:val="00EB5BDD"/>
    <w:rPr>
      <w:b/>
      <w:bCs/>
      <w:sz w:val="20"/>
      <w:szCs w:val="20"/>
    </w:rPr>
  </w:style>
  <w:style w:type="paragraph" w:styleId="Korrektur">
    <w:name w:val="Revision"/>
    <w:hidden/>
    <w:uiPriority w:val="99"/>
    <w:semiHidden/>
    <w:rsid w:val="00EB5BDD"/>
    <w:pPr>
      <w:spacing w:after="0" w:line="240" w:lineRule="auto"/>
    </w:pPr>
  </w:style>
  <w:style w:type="paragraph" w:styleId="Markeringsbobletekst">
    <w:name w:val="Balloon Text"/>
    <w:basedOn w:val="Normal"/>
    <w:link w:val="MarkeringsbobletekstTegn"/>
    <w:uiPriority w:val="99"/>
    <w:semiHidden/>
    <w:unhideWhenUsed/>
    <w:rsid w:val="00EB5B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5BDD"/>
    <w:rPr>
      <w:rFonts w:ascii="Segoe UI" w:hAnsi="Segoe UI" w:cs="Segoe UI"/>
      <w:sz w:val="18"/>
      <w:szCs w:val="18"/>
    </w:rPr>
  </w:style>
  <w:style w:type="paragraph" w:styleId="NormalWeb">
    <w:name w:val="Normal (Web)"/>
    <w:basedOn w:val="Normal"/>
    <w:uiPriority w:val="99"/>
    <w:semiHidden/>
    <w:unhideWhenUsed/>
    <w:rsid w:val="000F401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B22457"/>
    <w:pPr>
      <w:spacing w:after="0" w:line="240" w:lineRule="auto"/>
      <w:contextualSpacing/>
    </w:pPr>
    <w:rPr>
      <w:rFonts w:asciiTheme="majorHAnsi" w:eastAsiaTheme="majorEastAsia" w:hAnsiTheme="majorHAnsi" w:cstheme="majorBidi"/>
      <w:spacing w:val="-10"/>
      <w:kern w:val="28"/>
      <w:sz w:val="56"/>
      <w:szCs w:val="56"/>
      <w:lang w:bidi="he-IL"/>
    </w:rPr>
  </w:style>
  <w:style w:type="character" w:customStyle="1" w:styleId="TitelTegn">
    <w:name w:val="Titel Tegn"/>
    <w:basedOn w:val="Standardskrifttypeiafsnit"/>
    <w:link w:val="Titel"/>
    <w:uiPriority w:val="10"/>
    <w:rsid w:val="00B22457"/>
    <w:rPr>
      <w:rFonts w:asciiTheme="majorHAnsi" w:eastAsiaTheme="majorEastAsia" w:hAnsiTheme="majorHAnsi" w:cstheme="majorBidi"/>
      <w:spacing w:val="-10"/>
      <w:kern w:val="28"/>
      <w:sz w:val="56"/>
      <w:szCs w:val="5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523">
      <w:bodyDiv w:val="1"/>
      <w:marLeft w:val="0"/>
      <w:marRight w:val="0"/>
      <w:marTop w:val="0"/>
      <w:marBottom w:val="0"/>
      <w:divBdr>
        <w:top w:val="none" w:sz="0" w:space="0" w:color="auto"/>
        <w:left w:val="none" w:sz="0" w:space="0" w:color="auto"/>
        <w:bottom w:val="none" w:sz="0" w:space="0" w:color="auto"/>
        <w:right w:val="none" w:sz="0" w:space="0" w:color="auto"/>
      </w:divBdr>
    </w:div>
    <w:div w:id="123430605">
      <w:bodyDiv w:val="1"/>
      <w:marLeft w:val="0"/>
      <w:marRight w:val="0"/>
      <w:marTop w:val="0"/>
      <w:marBottom w:val="0"/>
      <w:divBdr>
        <w:top w:val="none" w:sz="0" w:space="0" w:color="auto"/>
        <w:left w:val="none" w:sz="0" w:space="0" w:color="auto"/>
        <w:bottom w:val="none" w:sz="0" w:space="0" w:color="auto"/>
        <w:right w:val="none" w:sz="0" w:space="0" w:color="auto"/>
      </w:divBdr>
    </w:div>
    <w:div w:id="1220629170">
      <w:bodyDiv w:val="1"/>
      <w:marLeft w:val="0"/>
      <w:marRight w:val="0"/>
      <w:marTop w:val="0"/>
      <w:marBottom w:val="0"/>
      <w:divBdr>
        <w:top w:val="none" w:sz="0" w:space="0" w:color="auto"/>
        <w:left w:val="none" w:sz="0" w:space="0" w:color="auto"/>
        <w:bottom w:val="none" w:sz="0" w:space="0" w:color="auto"/>
        <w:right w:val="none" w:sz="0" w:space="0" w:color="auto"/>
      </w:divBdr>
      <w:divsChild>
        <w:div w:id="70935274">
          <w:marLeft w:val="0"/>
          <w:marRight w:val="0"/>
          <w:marTop w:val="0"/>
          <w:marBottom w:val="0"/>
          <w:divBdr>
            <w:top w:val="none" w:sz="0" w:space="0" w:color="auto"/>
            <w:left w:val="none" w:sz="0" w:space="0" w:color="auto"/>
            <w:bottom w:val="none" w:sz="0" w:space="0" w:color="auto"/>
            <w:right w:val="none" w:sz="0" w:space="0" w:color="auto"/>
          </w:divBdr>
          <w:divsChild>
            <w:div w:id="171915224">
              <w:marLeft w:val="0"/>
              <w:marRight w:val="0"/>
              <w:marTop w:val="0"/>
              <w:marBottom w:val="0"/>
              <w:divBdr>
                <w:top w:val="none" w:sz="0" w:space="0" w:color="auto"/>
                <w:left w:val="none" w:sz="0" w:space="0" w:color="auto"/>
                <w:bottom w:val="none" w:sz="0" w:space="0" w:color="auto"/>
                <w:right w:val="none" w:sz="0" w:space="0" w:color="auto"/>
              </w:divBdr>
              <w:divsChild>
                <w:div w:id="2074351835">
                  <w:marLeft w:val="0"/>
                  <w:marRight w:val="0"/>
                  <w:marTop w:val="0"/>
                  <w:marBottom w:val="0"/>
                  <w:divBdr>
                    <w:top w:val="none" w:sz="0" w:space="0" w:color="auto"/>
                    <w:left w:val="none" w:sz="0" w:space="0" w:color="auto"/>
                    <w:bottom w:val="none" w:sz="0" w:space="0" w:color="auto"/>
                    <w:right w:val="none" w:sz="0" w:space="0" w:color="auto"/>
                  </w:divBdr>
                  <w:divsChild>
                    <w:div w:id="1988850602">
                      <w:marLeft w:val="-225"/>
                      <w:marRight w:val="-225"/>
                      <w:marTop w:val="0"/>
                      <w:marBottom w:val="0"/>
                      <w:divBdr>
                        <w:top w:val="none" w:sz="0" w:space="0" w:color="auto"/>
                        <w:left w:val="none" w:sz="0" w:space="0" w:color="auto"/>
                        <w:bottom w:val="none" w:sz="0" w:space="0" w:color="auto"/>
                        <w:right w:val="none" w:sz="0" w:space="0" w:color="auto"/>
                      </w:divBdr>
                      <w:divsChild>
                        <w:div w:id="1323315003">
                          <w:marLeft w:val="0"/>
                          <w:marRight w:val="0"/>
                          <w:marTop w:val="0"/>
                          <w:marBottom w:val="0"/>
                          <w:divBdr>
                            <w:top w:val="none" w:sz="0" w:space="0" w:color="auto"/>
                            <w:left w:val="none" w:sz="0" w:space="0" w:color="auto"/>
                            <w:bottom w:val="none" w:sz="0" w:space="0" w:color="auto"/>
                            <w:right w:val="none" w:sz="0" w:space="0" w:color="auto"/>
                          </w:divBdr>
                          <w:divsChild>
                            <w:div w:id="734739966">
                              <w:marLeft w:val="0"/>
                              <w:marRight w:val="0"/>
                              <w:marTop w:val="0"/>
                              <w:marBottom w:val="0"/>
                              <w:divBdr>
                                <w:top w:val="none" w:sz="0" w:space="0" w:color="auto"/>
                                <w:left w:val="none" w:sz="0" w:space="0" w:color="auto"/>
                                <w:bottom w:val="none" w:sz="0" w:space="0" w:color="auto"/>
                                <w:right w:val="none" w:sz="0" w:space="0" w:color="auto"/>
                              </w:divBdr>
                              <w:divsChild>
                                <w:div w:id="1813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Marie Haahr</dc:creator>
  <cp:keywords/>
  <dc:description/>
  <cp:lastModifiedBy>Ulla Marie Haahr</cp:lastModifiedBy>
  <cp:revision>6</cp:revision>
  <dcterms:created xsi:type="dcterms:W3CDTF">2020-03-18T09:25:00Z</dcterms:created>
  <dcterms:modified xsi:type="dcterms:W3CDTF">2020-03-18T09:30:00Z</dcterms:modified>
</cp:coreProperties>
</file>