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AB0C9" w14:textId="2E48EB6D" w:rsidR="00BF0AC5" w:rsidRPr="0059747D" w:rsidRDefault="00566220" w:rsidP="00A051CA">
      <w:pPr>
        <w:tabs>
          <w:tab w:val="left" w:pos="1701"/>
        </w:tabs>
        <w:jc w:val="center"/>
        <w:rPr>
          <w:rFonts w:ascii="Cambria" w:hAnsi="Cambria"/>
          <w:b/>
          <w:bCs/>
          <w:sz w:val="28"/>
        </w:rPr>
      </w:pPr>
      <w:bookmarkStart w:id="0" w:name="_GoBack"/>
      <w:bookmarkEnd w:id="0"/>
      <w:r w:rsidRPr="0059747D">
        <w:rPr>
          <w:rFonts w:ascii="Cambria" w:hAnsi="Cambria"/>
          <w:b/>
          <w:bCs/>
          <w:sz w:val="28"/>
        </w:rPr>
        <w:t>Tjekliste</w:t>
      </w:r>
      <w:r w:rsidR="00985424" w:rsidRPr="0059747D">
        <w:rPr>
          <w:rFonts w:ascii="Cambria" w:hAnsi="Cambria"/>
          <w:b/>
          <w:bCs/>
          <w:sz w:val="28"/>
        </w:rPr>
        <w:t xml:space="preserve"> ved </w:t>
      </w:r>
      <w:r w:rsidR="00F31D9A" w:rsidRPr="0059747D">
        <w:rPr>
          <w:rFonts w:ascii="Cambria" w:hAnsi="Cambria"/>
          <w:b/>
          <w:bCs/>
          <w:sz w:val="28"/>
        </w:rPr>
        <w:t>genåbning af folkekirkens korvirksomhed</w:t>
      </w:r>
    </w:p>
    <w:p w14:paraId="67DD1657" w14:textId="77777777" w:rsidR="009E38AD" w:rsidRPr="0059747D" w:rsidRDefault="009E38AD">
      <w:pPr>
        <w:rPr>
          <w:rFonts w:ascii="Cambria" w:hAnsi="Cambria"/>
          <w:b/>
          <w:bCs/>
        </w:rPr>
      </w:pPr>
    </w:p>
    <w:p w14:paraId="012CE9B0" w14:textId="3FED791C" w:rsidR="00087111" w:rsidRPr="0059747D" w:rsidRDefault="00087111" w:rsidP="009C2EB3">
      <w:pPr>
        <w:rPr>
          <w:rFonts w:ascii="Cambria" w:hAnsi="Cambria"/>
          <w:b/>
          <w:bCs/>
          <w:sz w:val="24"/>
          <w:szCs w:val="24"/>
        </w:rPr>
      </w:pPr>
      <w:r w:rsidRPr="0059747D">
        <w:rPr>
          <w:rFonts w:ascii="Cambria" w:hAnsi="Cambria"/>
          <w:b/>
          <w:bCs/>
          <w:sz w:val="24"/>
          <w:szCs w:val="24"/>
        </w:rPr>
        <w:t>Den lokale dialog</w:t>
      </w:r>
    </w:p>
    <w:p w14:paraId="29AB4708" w14:textId="0AAF4669" w:rsidR="009C2EB3" w:rsidRPr="0059747D" w:rsidRDefault="009C2EB3" w:rsidP="009C2EB3">
      <w:pPr>
        <w:rPr>
          <w:rFonts w:ascii="Cambria" w:hAnsi="Cambria"/>
        </w:rPr>
      </w:pPr>
      <w:r w:rsidRPr="0059747D">
        <w:rPr>
          <w:rFonts w:ascii="Cambria" w:hAnsi="Cambria"/>
        </w:rPr>
        <w:t xml:space="preserve">De centralt fastsatte retningslinjer for en ansvarlig genåbning af folkekirken fastlægger de overordnede rammer for genåbningen. Disse retningslinjer skal </w:t>
      </w:r>
      <w:r w:rsidR="003410ED" w:rsidRPr="0059747D">
        <w:rPr>
          <w:rFonts w:ascii="Cambria" w:hAnsi="Cambria"/>
        </w:rPr>
        <w:t xml:space="preserve">implementeres gennem </w:t>
      </w:r>
      <w:r w:rsidRPr="0059747D">
        <w:rPr>
          <w:rFonts w:ascii="Cambria" w:hAnsi="Cambria"/>
        </w:rPr>
        <w:t>en lokal dialog på alle områder af kirkens aktiviteter. Kirker og tilhørende sognegårde er meget forskellige og kor er mindst lige så forskellige. Dermed kan mulighederne for at genoptage korenes aktivitet også være forskellige.</w:t>
      </w:r>
      <w:r w:rsidR="001D60F2" w:rsidRPr="0059747D">
        <w:rPr>
          <w:rFonts w:ascii="Cambria" w:hAnsi="Cambria"/>
        </w:rPr>
        <w:t xml:space="preserve"> Det er i henhold til gældende retningslinjer tilladt at genoptage aktiviteterne, såfremt det af menighedsrådet vurderes, at det kan gøres sundhedsmæssigt forsvarligt.</w:t>
      </w:r>
    </w:p>
    <w:p w14:paraId="2AD0D40A" w14:textId="7F23E3B9" w:rsidR="009C2EB3" w:rsidRPr="0059747D" w:rsidRDefault="009C2EB3" w:rsidP="009C2EB3">
      <w:pPr>
        <w:rPr>
          <w:rFonts w:ascii="Cambria" w:hAnsi="Cambria"/>
        </w:rPr>
      </w:pPr>
      <w:r w:rsidRPr="0059747D">
        <w:rPr>
          <w:rFonts w:ascii="Cambria" w:hAnsi="Cambria"/>
        </w:rPr>
        <w:t>Denne tjekliste kan danne grundlag for dialogen mellem menighedsrådet</w:t>
      </w:r>
      <w:r w:rsidR="00F05625" w:rsidRPr="0059747D">
        <w:rPr>
          <w:rFonts w:ascii="Cambria" w:hAnsi="Cambria"/>
        </w:rPr>
        <w:t xml:space="preserve"> og </w:t>
      </w:r>
      <w:r w:rsidRPr="0059747D">
        <w:rPr>
          <w:rFonts w:ascii="Cambria" w:hAnsi="Cambria"/>
        </w:rPr>
        <w:t>medarbejdere</w:t>
      </w:r>
      <w:r w:rsidR="00FD744B" w:rsidRPr="0059747D">
        <w:rPr>
          <w:rFonts w:ascii="Cambria" w:hAnsi="Cambria"/>
        </w:rPr>
        <w:t xml:space="preserve"> </w:t>
      </w:r>
      <w:r w:rsidRPr="0059747D">
        <w:rPr>
          <w:rFonts w:ascii="Cambria" w:hAnsi="Cambria"/>
        </w:rPr>
        <w:t>om, hvordan korvirksomheden kan genoptages sundhedsmæssigt forsvarligt i den lokale kirke.</w:t>
      </w:r>
    </w:p>
    <w:p w14:paraId="62A57304" w14:textId="18256827" w:rsidR="00566220" w:rsidRPr="0059747D" w:rsidRDefault="005A32A3" w:rsidP="005A32A3">
      <w:pPr>
        <w:rPr>
          <w:rFonts w:ascii="Cambria" w:hAnsi="Cambria"/>
          <w:bCs/>
          <w:i/>
          <w:iCs/>
        </w:rPr>
      </w:pPr>
      <w:r w:rsidRPr="0059747D">
        <w:rPr>
          <w:rFonts w:ascii="Cambria" w:hAnsi="Cambria"/>
          <w:b/>
          <w:sz w:val="24"/>
          <w:szCs w:val="24"/>
        </w:rPr>
        <w:t>Overordnede retningslinjer</w:t>
      </w:r>
      <w:r w:rsidR="00566220" w:rsidRPr="0059747D">
        <w:rPr>
          <w:rFonts w:ascii="Cambria" w:hAnsi="Cambria"/>
          <w:b/>
          <w:sz w:val="24"/>
          <w:szCs w:val="24"/>
        </w:rPr>
        <w:br/>
      </w:r>
      <w:r w:rsidR="00566220" w:rsidRPr="0059747D">
        <w:rPr>
          <w:rFonts w:ascii="Cambria" w:hAnsi="Cambria"/>
          <w:bCs/>
          <w:i/>
          <w:iCs/>
        </w:rPr>
        <w:t xml:space="preserve">De til enhver tid gældende retningslinjer om åbning af folkekirken fra </w:t>
      </w:r>
      <w:r w:rsidR="00BB2A9D" w:rsidRPr="0059747D">
        <w:rPr>
          <w:rFonts w:ascii="Cambria" w:hAnsi="Cambria"/>
          <w:bCs/>
          <w:i/>
          <w:iCs/>
        </w:rPr>
        <w:t>K</w:t>
      </w:r>
      <w:r w:rsidR="00566220" w:rsidRPr="0059747D">
        <w:rPr>
          <w:rFonts w:ascii="Cambria" w:hAnsi="Cambria"/>
          <w:bCs/>
          <w:i/>
          <w:iCs/>
        </w:rPr>
        <w:t xml:space="preserve">irkeministeriet og </w:t>
      </w:r>
      <w:r w:rsidR="00BB2A9D" w:rsidRPr="0059747D">
        <w:rPr>
          <w:rFonts w:ascii="Cambria" w:hAnsi="Cambria"/>
          <w:bCs/>
          <w:i/>
          <w:iCs/>
        </w:rPr>
        <w:t>S</w:t>
      </w:r>
      <w:r w:rsidR="00566220" w:rsidRPr="0059747D">
        <w:rPr>
          <w:rFonts w:ascii="Cambria" w:hAnsi="Cambria"/>
          <w:bCs/>
          <w:i/>
          <w:iCs/>
        </w:rPr>
        <w:t xml:space="preserve">tyrelsen for </w:t>
      </w:r>
      <w:r w:rsidR="00BB2A9D" w:rsidRPr="0059747D">
        <w:rPr>
          <w:rFonts w:ascii="Cambria" w:hAnsi="Cambria"/>
          <w:bCs/>
          <w:i/>
          <w:iCs/>
        </w:rPr>
        <w:t>P</w:t>
      </w:r>
      <w:r w:rsidR="00566220" w:rsidRPr="0059747D">
        <w:rPr>
          <w:rFonts w:ascii="Cambria" w:hAnsi="Cambria"/>
          <w:bCs/>
          <w:i/>
          <w:iCs/>
        </w:rPr>
        <w:t xml:space="preserve">atientsikkerhed skal følges. De kan findes </w:t>
      </w:r>
      <w:hyperlink r:id="rId10" w:history="1">
        <w:r w:rsidR="00566220" w:rsidRPr="0059747D">
          <w:rPr>
            <w:rStyle w:val="Hyperlink"/>
            <w:rFonts w:ascii="Cambria" w:hAnsi="Cambria"/>
            <w:bCs/>
            <w:i/>
            <w:iCs/>
            <w:color w:val="auto"/>
          </w:rPr>
          <w:t>her</w:t>
        </w:r>
      </w:hyperlink>
      <w:r w:rsidR="00BB2A9D" w:rsidRPr="0059747D">
        <w:rPr>
          <w:rStyle w:val="Hyperlink"/>
          <w:rFonts w:ascii="Cambria" w:hAnsi="Cambria"/>
          <w:bCs/>
          <w:i/>
          <w:iCs/>
          <w:color w:val="auto"/>
        </w:rPr>
        <w:t>.</w:t>
      </w:r>
    </w:p>
    <w:p w14:paraId="03E7E256" w14:textId="6A3C8723" w:rsidR="005A32A3" w:rsidRPr="0059747D" w:rsidRDefault="00C550DD" w:rsidP="00C550DD">
      <w:pPr>
        <w:spacing w:after="0" w:line="240" w:lineRule="auto"/>
        <w:jc w:val="both"/>
        <w:rPr>
          <w:rFonts w:ascii="Cambria" w:eastAsia="Times New Roman" w:hAnsi="Cambria"/>
          <w:u w:val="single"/>
          <w:lang w:eastAsia="da-DK"/>
        </w:rPr>
      </w:pPr>
      <w:r w:rsidRPr="0059747D">
        <w:rPr>
          <w:rFonts w:ascii="Cambria" w:eastAsia="Times New Roman" w:hAnsi="Cambria"/>
          <w:u w:val="single"/>
          <w:lang w:eastAsia="da-DK"/>
        </w:rPr>
        <w:t>Overordnede retningslinjer med særlig betydning for koraktiviteter:</w:t>
      </w:r>
    </w:p>
    <w:p w14:paraId="51B45646" w14:textId="77777777" w:rsidR="00C550DD" w:rsidRPr="0059747D" w:rsidRDefault="00C550DD" w:rsidP="00C550DD">
      <w:pPr>
        <w:spacing w:after="0" w:line="240" w:lineRule="auto"/>
        <w:jc w:val="both"/>
        <w:rPr>
          <w:rFonts w:ascii="Cambria" w:eastAsia="Times New Roman" w:hAnsi="Cambria"/>
          <w:lang w:eastAsia="da-DK"/>
        </w:rPr>
      </w:pPr>
    </w:p>
    <w:p w14:paraId="1031AEE8" w14:textId="1AFC541D" w:rsidR="00C26D4E" w:rsidRPr="0059747D" w:rsidRDefault="005A32A3" w:rsidP="005A32A3">
      <w:pPr>
        <w:pStyle w:val="Listeafsnit"/>
        <w:numPr>
          <w:ilvl w:val="0"/>
          <w:numId w:val="2"/>
        </w:numPr>
        <w:spacing w:after="0" w:line="240" w:lineRule="auto"/>
        <w:rPr>
          <w:rFonts w:ascii="Cambria" w:eastAsia="Times New Roman" w:hAnsi="Cambria"/>
          <w:lang w:eastAsia="da-DK"/>
        </w:rPr>
      </w:pPr>
      <w:r w:rsidRPr="0059747D">
        <w:rPr>
          <w:rFonts w:ascii="Cambria" w:eastAsia="Times New Roman" w:hAnsi="Cambria"/>
          <w:lang w:eastAsia="da-DK"/>
        </w:rPr>
        <w:t>2 m</w:t>
      </w:r>
      <w:r w:rsidR="00C26D4E" w:rsidRPr="0059747D">
        <w:rPr>
          <w:rFonts w:ascii="Cambria" w:eastAsia="Times New Roman" w:hAnsi="Cambria"/>
          <w:lang w:eastAsia="da-DK"/>
        </w:rPr>
        <w:t xml:space="preserve">eters afstand </w:t>
      </w:r>
      <w:r w:rsidRPr="0059747D">
        <w:rPr>
          <w:rFonts w:ascii="Cambria" w:eastAsia="Times New Roman" w:hAnsi="Cambria"/>
          <w:lang w:eastAsia="da-DK"/>
        </w:rPr>
        <w:t>ved sang</w:t>
      </w:r>
      <w:r w:rsidR="00C26D4E" w:rsidRPr="0059747D">
        <w:rPr>
          <w:rFonts w:ascii="Cambria" w:eastAsia="Times New Roman" w:hAnsi="Cambria"/>
          <w:lang w:eastAsia="da-DK"/>
        </w:rPr>
        <w:t xml:space="preserve"> mellem deltagere</w:t>
      </w:r>
      <w:r w:rsidR="00433FFE" w:rsidRPr="0059747D">
        <w:rPr>
          <w:rFonts w:ascii="Cambria" w:eastAsia="Times New Roman" w:hAnsi="Cambria"/>
          <w:lang w:eastAsia="da-DK"/>
        </w:rPr>
        <w:t xml:space="preserve"> i gudstjenesten. </w:t>
      </w:r>
    </w:p>
    <w:p w14:paraId="3C71A87D" w14:textId="5AF3C934" w:rsidR="005A32A3" w:rsidRPr="0059747D" w:rsidRDefault="00C26D4E" w:rsidP="005A32A3">
      <w:pPr>
        <w:pStyle w:val="Listeafsnit"/>
        <w:numPr>
          <w:ilvl w:val="0"/>
          <w:numId w:val="2"/>
        </w:numPr>
        <w:spacing w:after="0" w:line="240" w:lineRule="auto"/>
        <w:rPr>
          <w:rFonts w:ascii="Cambria" w:eastAsia="Times New Roman" w:hAnsi="Cambria"/>
          <w:lang w:eastAsia="da-DK"/>
        </w:rPr>
      </w:pPr>
      <w:r w:rsidRPr="0059747D">
        <w:rPr>
          <w:rFonts w:ascii="Cambria" w:eastAsia="Times New Roman" w:hAnsi="Cambria"/>
          <w:lang w:eastAsia="da-DK"/>
        </w:rPr>
        <w:t>Afstand opgøres ”fra næsetip til næsetip”</w:t>
      </w:r>
      <w:r w:rsidR="00A051CA">
        <w:rPr>
          <w:rFonts w:ascii="Cambria" w:eastAsia="Times New Roman" w:hAnsi="Cambria"/>
          <w:lang w:eastAsia="da-DK"/>
        </w:rPr>
        <w:t>.</w:t>
      </w:r>
    </w:p>
    <w:p w14:paraId="08B06C2A" w14:textId="603C5385" w:rsidR="005A32A3" w:rsidRPr="0059747D" w:rsidRDefault="00CC21E2" w:rsidP="005A32A3">
      <w:pPr>
        <w:pStyle w:val="Listeafsnit"/>
        <w:numPr>
          <w:ilvl w:val="0"/>
          <w:numId w:val="2"/>
        </w:numPr>
        <w:spacing w:after="0" w:line="240" w:lineRule="auto"/>
        <w:rPr>
          <w:rFonts w:ascii="Cambria" w:eastAsia="Times New Roman" w:hAnsi="Cambria"/>
          <w:lang w:eastAsia="da-DK"/>
        </w:rPr>
      </w:pPr>
      <w:r w:rsidRPr="0059747D">
        <w:rPr>
          <w:rFonts w:ascii="Cambria" w:eastAsia="Times New Roman" w:hAnsi="Cambria"/>
          <w:lang w:eastAsia="da-DK"/>
        </w:rPr>
        <w:lastRenderedPageBreak/>
        <w:t>M</w:t>
      </w:r>
      <w:r w:rsidR="005A32A3" w:rsidRPr="0059747D">
        <w:rPr>
          <w:rFonts w:ascii="Cambria" w:eastAsia="Times New Roman" w:hAnsi="Cambria"/>
          <w:lang w:eastAsia="da-DK"/>
        </w:rPr>
        <w:t xml:space="preserve">aksimalt antal besøgende ved gudstjenester, andagter, kirkelige handlinger samt andre menighedsaktiviteter er 1 person pr. 4 kvm gulvareal. </w:t>
      </w:r>
    </w:p>
    <w:p w14:paraId="3CE3F40C" w14:textId="57355C7D" w:rsidR="005A32A3" w:rsidRPr="0059747D" w:rsidRDefault="005A32A3" w:rsidP="005A32A3">
      <w:pPr>
        <w:pStyle w:val="Listeafsnit"/>
        <w:numPr>
          <w:ilvl w:val="0"/>
          <w:numId w:val="2"/>
        </w:numPr>
        <w:spacing w:after="0" w:line="240" w:lineRule="auto"/>
        <w:rPr>
          <w:rFonts w:ascii="Cambria" w:eastAsia="Times New Roman" w:hAnsi="Cambria"/>
          <w:lang w:eastAsia="da-DK"/>
        </w:rPr>
      </w:pPr>
      <w:r w:rsidRPr="0059747D">
        <w:rPr>
          <w:rFonts w:ascii="Cambria" w:eastAsia="Times New Roman" w:hAnsi="Cambria"/>
          <w:lang w:eastAsia="da-DK"/>
        </w:rPr>
        <w:t>Ansatte og frivillige tæller ikke med i denne opgørelse.</w:t>
      </w:r>
    </w:p>
    <w:p w14:paraId="13708AE5" w14:textId="557AAD2D" w:rsidR="00C26D4E" w:rsidRPr="0059747D" w:rsidRDefault="00C26D4E" w:rsidP="005A32A3">
      <w:pPr>
        <w:pStyle w:val="Listeafsnit"/>
        <w:numPr>
          <w:ilvl w:val="0"/>
          <w:numId w:val="2"/>
        </w:numPr>
        <w:spacing w:after="0" w:line="240" w:lineRule="auto"/>
        <w:rPr>
          <w:rFonts w:ascii="Cambria" w:eastAsia="Times New Roman" w:hAnsi="Cambria"/>
          <w:lang w:eastAsia="da-DK"/>
        </w:rPr>
      </w:pPr>
      <w:r w:rsidRPr="0059747D">
        <w:rPr>
          <w:rFonts w:ascii="Cambria" w:eastAsia="Times New Roman" w:hAnsi="Cambria"/>
          <w:lang w:eastAsia="da-DK"/>
        </w:rPr>
        <w:t>Antallet af korsangere begrænses kun af afstandskravet ved sang</w:t>
      </w:r>
      <w:r w:rsidR="00A051CA">
        <w:rPr>
          <w:rFonts w:ascii="Cambria" w:eastAsia="Times New Roman" w:hAnsi="Cambria"/>
          <w:lang w:eastAsia="da-DK"/>
        </w:rPr>
        <w:t>.</w:t>
      </w:r>
    </w:p>
    <w:p w14:paraId="79B31D06" w14:textId="011DFD17" w:rsidR="00C26D4E" w:rsidRPr="0059747D" w:rsidRDefault="005A32A3" w:rsidP="00C26D4E">
      <w:pPr>
        <w:pStyle w:val="Listeafsnit"/>
        <w:numPr>
          <w:ilvl w:val="0"/>
          <w:numId w:val="2"/>
        </w:numPr>
        <w:spacing w:after="0" w:line="240" w:lineRule="auto"/>
        <w:rPr>
          <w:rFonts w:ascii="Cambria" w:eastAsia="Times New Roman" w:hAnsi="Cambria"/>
          <w:lang w:eastAsia="da-DK"/>
        </w:rPr>
      </w:pPr>
      <w:r w:rsidRPr="0059747D">
        <w:rPr>
          <w:rFonts w:ascii="Cambria" w:eastAsia="Times New Roman" w:hAnsi="Cambria"/>
          <w:lang w:eastAsia="da-DK"/>
        </w:rPr>
        <w:t>Forsamlingsforbud gælder udenfor kirkens lokaler</w:t>
      </w:r>
      <w:r w:rsidR="00A051CA">
        <w:rPr>
          <w:rFonts w:ascii="Cambria" w:eastAsia="Times New Roman" w:hAnsi="Cambria"/>
          <w:lang w:eastAsia="da-DK"/>
        </w:rPr>
        <w:t>.</w:t>
      </w:r>
      <w:r w:rsidR="0004586B">
        <w:rPr>
          <w:rFonts w:ascii="Cambria" w:eastAsia="Times New Roman" w:hAnsi="Cambria"/>
          <w:lang w:eastAsia="da-DK"/>
        </w:rPr>
        <w:t xml:space="preserve"> </w:t>
      </w:r>
      <w:r w:rsidR="00A051CA" w:rsidRPr="00A051CA">
        <w:rPr>
          <w:rFonts w:ascii="Cambria" w:eastAsia="Times New Roman" w:hAnsi="Cambria"/>
          <w:lang w:eastAsia="da-DK"/>
        </w:rPr>
        <w:t>Kun</w:t>
      </w:r>
      <w:r w:rsidR="0004586B" w:rsidRPr="00A051CA">
        <w:rPr>
          <w:rFonts w:ascii="Cambria" w:eastAsia="Times New Roman" w:hAnsi="Cambria"/>
          <w:lang w:eastAsia="da-DK"/>
        </w:rPr>
        <w:t xml:space="preserve"> begravelser og bisættelser </w:t>
      </w:r>
      <w:r w:rsidR="00A051CA" w:rsidRPr="00A051CA">
        <w:rPr>
          <w:rFonts w:ascii="Cambria" w:eastAsia="Times New Roman" w:hAnsi="Cambria"/>
          <w:lang w:eastAsia="da-DK"/>
        </w:rPr>
        <w:t>er undtaget</w:t>
      </w:r>
      <w:r w:rsidR="0004586B" w:rsidRPr="00A051CA">
        <w:rPr>
          <w:rFonts w:ascii="Cambria" w:eastAsia="Times New Roman" w:hAnsi="Cambria"/>
          <w:lang w:eastAsia="da-DK"/>
        </w:rPr>
        <w:t xml:space="preserve"> forsamlingsforbud</w:t>
      </w:r>
      <w:r w:rsidR="00A051CA" w:rsidRPr="00A051CA">
        <w:rPr>
          <w:rFonts w:ascii="Cambria" w:eastAsia="Times New Roman" w:hAnsi="Cambria"/>
          <w:lang w:eastAsia="da-DK"/>
        </w:rPr>
        <w:t>det</w:t>
      </w:r>
      <w:r w:rsidR="0004586B" w:rsidRPr="00A051CA">
        <w:rPr>
          <w:rFonts w:ascii="Cambria" w:eastAsia="Times New Roman" w:hAnsi="Cambria"/>
          <w:lang w:eastAsia="da-DK"/>
        </w:rPr>
        <w:t>.</w:t>
      </w:r>
    </w:p>
    <w:p w14:paraId="2BF4DBF5" w14:textId="72373589" w:rsidR="005A32A3" w:rsidRPr="0059747D" w:rsidRDefault="005A32A3" w:rsidP="005A32A3">
      <w:pPr>
        <w:spacing w:after="0" w:line="240" w:lineRule="auto"/>
        <w:ind w:firstLine="360"/>
        <w:rPr>
          <w:rFonts w:ascii="Cambria" w:eastAsia="Times New Roman" w:hAnsi="Cambria"/>
          <w:highlight w:val="lightGray"/>
          <w:lang w:eastAsia="da-DK"/>
        </w:rPr>
      </w:pPr>
    </w:p>
    <w:p w14:paraId="7CE94D9C" w14:textId="2F19285A" w:rsidR="00BF0AC5" w:rsidRPr="0059747D" w:rsidRDefault="00F31D9A">
      <w:pPr>
        <w:rPr>
          <w:rFonts w:ascii="Cambria" w:hAnsi="Cambria"/>
          <w:b/>
          <w:bCs/>
          <w:u w:val="single"/>
        </w:rPr>
      </w:pPr>
      <w:r w:rsidRPr="0059747D">
        <w:rPr>
          <w:rFonts w:ascii="Cambria" w:hAnsi="Cambria"/>
          <w:b/>
          <w:bCs/>
          <w:u w:val="single"/>
        </w:rPr>
        <w:t>1</w:t>
      </w:r>
      <w:r w:rsidR="00566220" w:rsidRPr="0059747D">
        <w:rPr>
          <w:rFonts w:ascii="Cambria" w:hAnsi="Cambria"/>
          <w:b/>
          <w:bCs/>
          <w:u w:val="single"/>
        </w:rPr>
        <w:t>.</w:t>
      </w:r>
      <w:r w:rsidRPr="0059747D">
        <w:rPr>
          <w:rFonts w:ascii="Cambria" w:hAnsi="Cambria"/>
          <w:b/>
          <w:bCs/>
          <w:u w:val="single"/>
        </w:rPr>
        <w:t xml:space="preserve"> </w:t>
      </w:r>
      <w:r w:rsidR="00566220" w:rsidRPr="0059747D">
        <w:rPr>
          <w:rFonts w:ascii="Cambria" w:hAnsi="Cambria"/>
          <w:b/>
          <w:bCs/>
          <w:u w:val="single"/>
        </w:rPr>
        <w:t>Overvejelse</w:t>
      </w:r>
      <w:r w:rsidR="00C550DD" w:rsidRPr="0059747D">
        <w:rPr>
          <w:rFonts w:ascii="Cambria" w:hAnsi="Cambria"/>
          <w:b/>
          <w:bCs/>
          <w:u w:val="single"/>
        </w:rPr>
        <w:t>r</w:t>
      </w:r>
      <w:r w:rsidR="00566220" w:rsidRPr="0059747D">
        <w:rPr>
          <w:rFonts w:ascii="Cambria" w:hAnsi="Cambria"/>
          <w:b/>
          <w:bCs/>
          <w:u w:val="single"/>
        </w:rPr>
        <w:t xml:space="preserve"> om b</w:t>
      </w:r>
      <w:r w:rsidRPr="0059747D">
        <w:rPr>
          <w:rFonts w:ascii="Cambria" w:hAnsi="Cambria"/>
          <w:b/>
          <w:bCs/>
          <w:u w:val="single"/>
        </w:rPr>
        <w:t>ehovsafklaring</w:t>
      </w:r>
    </w:p>
    <w:p w14:paraId="1D5355AE" w14:textId="77777777" w:rsidR="00BF0AC5" w:rsidRPr="0059747D" w:rsidRDefault="00F31D9A">
      <w:pPr>
        <w:rPr>
          <w:rFonts w:ascii="Cambria" w:hAnsi="Cambria"/>
          <w:bCs/>
        </w:rPr>
      </w:pPr>
      <w:r w:rsidRPr="0059747D">
        <w:rPr>
          <w:rFonts w:ascii="Cambria" w:hAnsi="Cambria"/>
          <w:bCs/>
        </w:rPr>
        <w:t xml:space="preserve">Man bør i kirkens åbningsfase gøre sig klart, hvilke opgaver og funktioner koret har og hvilke prioriteringer, der skal foretages. </w:t>
      </w:r>
    </w:p>
    <w:p w14:paraId="210ABF5E" w14:textId="5E02BF18" w:rsidR="00BF0AC5" w:rsidRPr="0059747D" w:rsidRDefault="00F31D9A">
      <w:pPr>
        <w:rPr>
          <w:rFonts w:ascii="Cambria" w:hAnsi="Cambria"/>
          <w:i/>
          <w:iCs/>
          <w:u w:val="single"/>
        </w:rPr>
      </w:pPr>
      <w:r w:rsidRPr="0059747D">
        <w:rPr>
          <w:rFonts w:ascii="Cambria" w:hAnsi="Cambria"/>
          <w:i/>
          <w:iCs/>
          <w:u w:val="single"/>
        </w:rPr>
        <w:t>1.1 Kor</w:t>
      </w:r>
      <w:r w:rsidR="008D7DEF" w:rsidRPr="0059747D">
        <w:rPr>
          <w:rFonts w:ascii="Cambria" w:hAnsi="Cambria"/>
          <w:i/>
          <w:iCs/>
          <w:u w:val="single"/>
        </w:rPr>
        <w:t xml:space="preserve">, der har en forsanger-funktion </w:t>
      </w:r>
      <w:r w:rsidRPr="0059747D">
        <w:rPr>
          <w:rFonts w:ascii="Cambria" w:hAnsi="Cambria"/>
          <w:i/>
          <w:iCs/>
          <w:u w:val="single"/>
        </w:rPr>
        <w:t>ved gudstjenester, andagter og kirkelige handlinger:</w:t>
      </w:r>
    </w:p>
    <w:p w14:paraId="345C33BE" w14:textId="66025DAC" w:rsidR="00BF0AC5" w:rsidRPr="0059747D" w:rsidRDefault="00F31D9A">
      <w:pPr>
        <w:rPr>
          <w:rFonts w:ascii="Cambria" w:hAnsi="Cambria"/>
        </w:rPr>
      </w:pPr>
      <w:r w:rsidRPr="0059747D">
        <w:rPr>
          <w:rFonts w:ascii="Cambria" w:hAnsi="Cambria"/>
        </w:rPr>
        <w:t xml:space="preserve">Det særlige afstandskrav for sang gælder uanset om der er tale om solosang, korsang eller fællessang. Man bør derfor gøre sig klart hvor mange sangere det er ønskeligt og muligt at inddrage til de forskellige tjenester. Husk at afstandskravet også skal kunne overholdes i prøvelokalet. </w:t>
      </w:r>
    </w:p>
    <w:p w14:paraId="5039DB83" w14:textId="77777777" w:rsidR="00BF0AC5" w:rsidRPr="0059747D" w:rsidRDefault="00F31D9A">
      <w:pPr>
        <w:rPr>
          <w:rFonts w:ascii="Cambria" w:hAnsi="Cambria"/>
          <w:i/>
          <w:iCs/>
          <w:u w:val="single"/>
        </w:rPr>
      </w:pPr>
      <w:r w:rsidRPr="0059747D">
        <w:rPr>
          <w:rFonts w:ascii="Cambria" w:hAnsi="Cambria"/>
          <w:i/>
          <w:iCs/>
          <w:u w:val="single"/>
        </w:rPr>
        <w:t>1.2 Kor som ikke regelmæssigt synger ved gudstjenester:</w:t>
      </w:r>
    </w:p>
    <w:p w14:paraId="05546F58" w14:textId="18C44C88" w:rsidR="0080293D" w:rsidRPr="0059747D" w:rsidRDefault="00F31D9A" w:rsidP="0080293D">
      <w:pPr>
        <w:rPr>
          <w:rFonts w:ascii="Cambria" w:hAnsi="Cambria"/>
        </w:rPr>
      </w:pPr>
      <w:r w:rsidRPr="0059747D">
        <w:rPr>
          <w:rFonts w:ascii="Cambria" w:hAnsi="Cambria"/>
        </w:rPr>
        <w:lastRenderedPageBreak/>
        <w:t xml:space="preserve">Det </w:t>
      </w:r>
      <w:r w:rsidR="005E00A3" w:rsidRPr="0059747D">
        <w:rPr>
          <w:rFonts w:ascii="Cambria" w:hAnsi="Cambria"/>
        </w:rPr>
        <w:t>bør</w:t>
      </w:r>
      <w:r w:rsidRPr="0059747D">
        <w:rPr>
          <w:rFonts w:ascii="Cambria" w:hAnsi="Cambria"/>
        </w:rPr>
        <w:t xml:space="preserve"> overvejes om et kor som kun sjældent eller aldrig medvirker ved gudstjenester ud fra praktiske grunde og et ansvarlighedsprincip skal udskyde egentlig koraktivitet</w:t>
      </w:r>
      <w:r w:rsidR="008D7DEF" w:rsidRPr="0059747D">
        <w:rPr>
          <w:rFonts w:ascii="Cambria" w:hAnsi="Cambria"/>
        </w:rPr>
        <w:t xml:space="preserve">. </w:t>
      </w:r>
      <w:r w:rsidR="0080293D" w:rsidRPr="0059747D">
        <w:rPr>
          <w:rFonts w:ascii="Cambria" w:hAnsi="Cambria"/>
        </w:rPr>
        <w:t xml:space="preserve">Hvis koraktiviteten påbegyndes, så </w:t>
      </w:r>
      <w:r w:rsidR="005E00A3" w:rsidRPr="0059747D">
        <w:rPr>
          <w:rFonts w:ascii="Cambria" w:hAnsi="Cambria"/>
        </w:rPr>
        <w:t>o</w:t>
      </w:r>
      <w:r w:rsidR="0080293D" w:rsidRPr="0059747D">
        <w:rPr>
          <w:rFonts w:ascii="Cambria" w:hAnsi="Cambria"/>
        </w:rPr>
        <w:t>vervej om koraktivitet kan afvikles i mindre hold i form af gruppeprøver og stemmeprøver</w:t>
      </w:r>
      <w:r w:rsidR="005E00A3" w:rsidRPr="0059747D">
        <w:rPr>
          <w:rFonts w:ascii="Cambria" w:hAnsi="Cambria"/>
        </w:rPr>
        <w:t xml:space="preserve">, </w:t>
      </w:r>
      <w:r w:rsidR="0080293D" w:rsidRPr="0059747D">
        <w:rPr>
          <w:rFonts w:ascii="Cambria" w:hAnsi="Cambria"/>
        </w:rPr>
        <w:t>uanset at arealkravet giver mulighed for flere deltagere.</w:t>
      </w:r>
    </w:p>
    <w:p w14:paraId="56A7021C" w14:textId="13402DD5" w:rsidR="00BF0AC5" w:rsidRPr="0059747D" w:rsidRDefault="00BF0AC5">
      <w:pPr>
        <w:rPr>
          <w:rFonts w:ascii="Cambria" w:hAnsi="Cambria"/>
          <w:u w:val="single"/>
        </w:rPr>
      </w:pPr>
    </w:p>
    <w:p w14:paraId="6008DDFC" w14:textId="19BA1C97" w:rsidR="00BF0AC5" w:rsidRPr="0059747D" w:rsidRDefault="00F31D9A">
      <w:pPr>
        <w:rPr>
          <w:rFonts w:ascii="Cambria" w:hAnsi="Cambria"/>
          <w:b/>
          <w:bCs/>
          <w:u w:val="single"/>
        </w:rPr>
      </w:pPr>
      <w:r w:rsidRPr="0059747D">
        <w:rPr>
          <w:rFonts w:ascii="Cambria" w:hAnsi="Cambria"/>
          <w:b/>
          <w:bCs/>
          <w:u w:val="single"/>
        </w:rPr>
        <w:t>2</w:t>
      </w:r>
      <w:r w:rsidR="00566220" w:rsidRPr="0059747D">
        <w:rPr>
          <w:rFonts w:ascii="Cambria" w:hAnsi="Cambria"/>
          <w:b/>
          <w:bCs/>
          <w:u w:val="single"/>
        </w:rPr>
        <w:t>.</w:t>
      </w:r>
      <w:r w:rsidRPr="0059747D">
        <w:rPr>
          <w:rFonts w:ascii="Cambria" w:hAnsi="Cambria"/>
          <w:b/>
          <w:bCs/>
          <w:u w:val="single"/>
        </w:rPr>
        <w:t xml:space="preserve"> </w:t>
      </w:r>
      <w:r w:rsidR="00566220" w:rsidRPr="0059747D">
        <w:rPr>
          <w:rFonts w:ascii="Cambria" w:hAnsi="Cambria"/>
          <w:b/>
          <w:bCs/>
          <w:u w:val="single"/>
        </w:rPr>
        <w:t>Overvejelser om d</w:t>
      </w:r>
      <w:r w:rsidRPr="0059747D">
        <w:rPr>
          <w:rFonts w:ascii="Cambria" w:hAnsi="Cambria"/>
          <w:b/>
          <w:bCs/>
          <w:u w:val="single"/>
        </w:rPr>
        <w:t xml:space="preserve">e fysiske rammer </w:t>
      </w:r>
    </w:p>
    <w:p w14:paraId="4F390960" w14:textId="7D326360" w:rsidR="00BF0AC5" w:rsidRPr="0059747D" w:rsidRDefault="00F31D9A">
      <w:pPr>
        <w:rPr>
          <w:rFonts w:ascii="Cambria" w:hAnsi="Cambria"/>
          <w:i/>
          <w:iCs/>
          <w:u w:val="single"/>
        </w:rPr>
      </w:pPr>
      <w:r w:rsidRPr="0059747D">
        <w:rPr>
          <w:rFonts w:ascii="Cambria" w:hAnsi="Cambria"/>
          <w:i/>
          <w:iCs/>
          <w:u w:val="single"/>
        </w:rPr>
        <w:t>2.1 Ved gudstjenesten</w:t>
      </w:r>
      <w:r w:rsidR="001D60F2" w:rsidRPr="0059747D">
        <w:rPr>
          <w:rFonts w:ascii="Cambria" w:hAnsi="Cambria"/>
          <w:i/>
          <w:iCs/>
          <w:u w:val="single"/>
        </w:rPr>
        <w:t>, andagter og kirkelige handlinger</w:t>
      </w:r>
    </w:p>
    <w:p w14:paraId="5A29993D" w14:textId="0F88C194" w:rsidR="00BF0AC5" w:rsidRPr="0059747D" w:rsidRDefault="00F31D9A">
      <w:pPr>
        <w:rPr>
          <w:rFonts w:ascii="Cambria" w:hAnsi="Cambria"/>
        </w:rPr>
      </w:pPr>
      <w:r w:rsidRPr="0059747D">
        <w:rPr>
          <w:rFonts w:ascii="Cambria" w:hAnsi="Cambria"/>
        </w:rPr>
        <w:t>Ønsker man at koret medvirker i forbindelse med kirkens gudstjenester,</w:t>
      </w:r>
      <w:r w:rsidR="001D60F2" w:rsidRPr="0059747D">
        <w:rPr>
          <w:rFonts w:ascii="Cambria" w:hAnsi="Cambria"/>
        </w:rPr>
        <w:t xml:space="preserve"> andagter og kirkelige handlinger</w:t>
      </w:r>
      <w:r w:rsidRPr="0059747D">
        <w:rPr>
          <w:rFonts w:ascii="Cambria" w:hAnsi="Cambria"/>
        </w:rPr>
        <w:t xml:space="preserve"> må det overvejes, om der er den fornødne plads på det sted i kirken, hvor koret normalt er placeret.</w:t>
      </w:r>
    </w:p>
    <w:p w14:paraId="08E8B28C" w14:textId="1DA55483" w:rsidR="00BF0AC5" w:rsidRDefault="00F31D9A">
      <w:pPr>
        <w:rPr>
          <w:rFonts w:ascii="Cambria" w:hAnsi="Cambria"/>
        </w:rPr>
      </w:pPr>
      <w:r w:rsidRPr="0059747D">
        <w:rPr>
          <w:rFonts w:ascii="Cambria" w:hAnsi="Cambria"/>
        </w:rPr>
        <w:t>Afstandskravet på 2 meter skal overholdes ved koropstillingen, både mellem korsangerne, og i forhold til den, der dirigerer koret</w:t>
      </w:r>
      <w:r w:rsidR="00F877F0" w:rsidRPr="0059747D">
        <w:rPr>
          <w:rFonts w:ascii="Cambria" w:hAnsi="Cambria"/>
        </w:rPr>
        <w:t xml:space="preserve"> samt organist og andre musikere</w:t>
      </w:r>
      <w:r w:rsidRPr="0059747D">
        <w:rPr>
          <w:rFonts w:ascii="Cambria" w:hAnsi="Cambria"/>
        </w:rPr>
        <w:t xml:space="preserve">. Det vil mange steder være en udfordring hvis koret er placeret på pulpitur. </w:t>
      </w:r>
      <w:r w:rsidR="0080293D" w:rsidRPr="0059747D">
        <w:rPr>
          <w:rFonts w:ascii="Cambria" w:hAnsi="Cambria"/>
        </w:rPr>
        <w:t>Sangerne bør stå således at de synger i samme retning</w:t>
      </w:r>
      <w:r w:rsidR="0080293D">
        <w:rPr>
          <w:rFonts w:ascii="Cambria" w:hAnsi="Cambria"/>
        </w:rPr>
        <w:t>.</w:t>
      </w:r>
    </w:p>
    <w:p w14:paraId="62166239" w14:textId="19234259" w:rsidR="00BF0AC5" w:rsidRPr="0059747D" w:rsidRDefault="00F31D9A">
      <w:pPr>
        <w:rPr>
          <w:rFonts w:ascii="Cambria" w:hAnsi="Cambria"/>
        </w:rPr>
      </w:pPr>
      <w:r w:rsidRPr="0059747D">
        <w:rPr>
          <w:rFonts w:ascii="Cambria" w:hAnsi="Cambria"/>
        </w:rPr>
        <w:t>Hvis afstandsreglerne ikke kan overholdes, kan</w:t>
      </w:r>
      <w:r w:rsidR="00087111" w:rsidRPr="0059747D">
        <w:rPr>
          <w:rFonts w:ascii="Cambria" w:hAnsi="Cambria"/>
        </w:rPr>
        <w:t xml:space="preserve"> der opsættes en fysisk barriere</w:t>
      </w:r>
      <w:r w:rsidR="00B724AA" w:rsidRPr="0059747D">
        <w:rPr>
          <w:rFonts w:ascii="Cambria" w:hAnsi="Cambria"/>
        </w:rPr>
        <w:t>, f.eks. i form af plexiglasplade</w:t>
      </w:r>
      <w:r w:rsidRPr="0059747D">
        <w:rPr>
          <w:rFonts w:ascii="Cambria" w:hAnsi="Cambria"/>
        </w:rPr>
        <w:t xml:space="preserve"> mellem korsangerne. Alternativt kan der arbejdes med en mindre besætning eller ændret opstilling. </w:t>
      </w:r>
    </w:p>
    <w:p w14:paraId="42B3214B" w14:textId="7A5D3DF2" w:rsidR="009C2EB3" w:rsidRPr="0059747D" w:rsidRDefault="009C2EB3">
      <w:pPr>
        <w:rPr>
          <w:rFonts w:ascii="Cambria" w:hAnsi="Cambria"/>
        </w:rPr>
      </w:pPr>
      <w:r w:rsidRPr="0059747D">
        <w:rPr>
          <w:rFonts w:ascii="Cambria" w:hAnsi="Cambria"/>
        </w:rPr>
        <w:t>Hvis koret synger fra et pulpitur</w:t>
      </w:r>
      <w:r w:rsidR="005E00A3" w:rsidRPr="0059747D">
        <w:rPr>
          <w:rFonts w:ascii="Cambria" w:hAnsi="Cambria"/>
        </w:rPr>
        <w:t>, så overvej om</w:t>
      </w:r>
      <w:r w:rsidRPr="0059747D">
        <w:rPr>
          <w:rFonts w:ascii="Cambria" w:hAnsi="Cambria"/>
        </w:rPr>
        <w:t xml:space="preserve"> stolerækker umiddelbart under</w:t>
      </w:r>
      <w:r w:rsidR="00672F60" w:rsidRPr="0059747D">
        <w:rPr>
          <w:rFonts w:ascii="Cambria" w:hAnsi="Cambria"/>
        </w:rPr>
        <w:t>/foran</w:t>
      </w:r>
      <w:r w:rsidRPr="0059747D">
        <w:rPr>
          <w:rFonts w:ascii="Cambria" w:hAnsi="Cambria"/>
        </w:rPr>
        <w:t xml:space="preserve"> pulpituret </w:t>
      </w:r>
      <w:r w:rsidR="005E00A3" w:rsidRPr="0059747D">
        <w:rPr>
          <w:rFonts w:ascii="Cambria" w:hAnsi="Cambria"/>
        </w:rPr>
        <w:t xml:space="preserve">bør </w:t>
      </w:r>
      <w:r w:rsidR="00672F60" w:rsidRPr="0059747D">
        <w:rPr>
          <w:rFonts w:ascii="Cambria" w:hAnsi="Cambria"/>
        </w:rPr>
        <w:t>holdes lukket for menigheden.</w:t>
      </w:r>
      <w:r w:rsidRPr="0059747D">
        <w:rPr>
          <w:rFonts w:ascii="Cambria" w:hAnsi="Cambria"/>
        </w:rPr>
        <w:t xml:space="preserve"> </w:t>
      </w:r>
    </w:p>
    <w:p w14:paraId="4B0FFFF7" w14:textId="77777777" w:rsidR="00BF0AC5" w:rsidRPr="0059747D" w:rsidRDefault="00F31D9A">
      <w:pPr>
        <w:rPr>
          <w:rFonts w:ascii="Cambria" w:hAnsi="Cambria"/>
          <w:i/>
          <w:iCs/>
          <w:u w:val="single"/>
        </w:rPr>
      </w:pPr>
      <w:r w:rsidRPr="0059747D">
        <w:rPr>
          <w:rFonts w:ascii="Cambria" w:hAnsi="Cambria"/>
          <w:i/>
          <w:iCs/>
          <w:u w:val="single"/>
        </w:rPr>
        <w:t>2.2 Ved prøver</w:t>
      </w:r>
    </w:p>
    <w:p w14:paraId="3FDB800C" w14:textId="77777777" w:rsidR="00BF0AC5" w:rsidRPr="0059747D" w:rsidRDefault="00F31D9A">
      <w:pPr>
        <w:rPr>
          <w:rFonts w:ascii="Cambria" w:hAnsi="Cambria"/>
        </w:rPr>
      </w:pPr>
      <w:r w:rsidRPr="0059747D">
        <w:rPr>
          <w:rFonts w:ascii="Cambria" w:hAnsi="Cambria"/>
        </w:rPr>
        <w:lastRenderedPageBreak/>
        <w:t xml:space="preserve">Det skal undersøges, om kirkens øvefaciliteter har den fornødne plads. Det vil mange steder ikke være muligt at samle hele koret i de hidtidige rammer. Her skal der i så fald tænkes i alternative løsninger.  </w:t>
      </w:r>
    </w:p>
    <w:p w14:paraId="62CC139D" w14:textId="77777777" w:rsidR="00BF0AC5" w:rsidRPr="0059747D" w:rsidRDefault="00F31D9A">
      <w:pPr>
        <w:rPr>
          <w:rFonts w:ascii="Cambria" w:hAnsi="Cambria"/>
          <w:i/>
          <w:iCs/>
          <w:u w:val="single"/>
        </w:rPr>
      </w:pPr>
      <w:r w:rsidRPr="0059747D">
        <w:rPr>
          <w:rFonts w:ascii="Cambria" w:hAnsi="Cambria"/>
          <w:i/>
          <w:iCs/>
          <w:u w:val="single"/>
        </w:rPr>
        <w:t>2.3 Ved koncerter</w:t>
      </w:r>
    </w:p>
    <w:p w14:paraId="4A196446" w14:textId="6E801494" w:rsidR="00BF0AC5" w:rsidRPr="000E6261" w:rsidRDefault="00B724AA">
      <w:pPr>
        <w:rPr>
          <w:rFonts w:ascii="Cambria" w:hAnsi="Cambria"/>
          <w:color w:val="FF0000"/>
        </w:rPr>
      </w:pPr>
      <w:r w:rsidRPr="0059747D">
        <w:rPr>
          <w:rFonts w:ascii="Cambria" w:hAnsi="Cambria"/>
        </w:rPr>
        <w:t xml:space="preserve">Det bør overvejes om korkoncerter i kirken </w:t>
      </w:r>
      <w:r w:rsidR="00707B27" w:rsidRPr="0059747D">
        <w:rPr>
          <w:rFonts w:ascii="Cambria" w:hAnsi="Cambria"/>
        </w:rPr>
        <w:t>bør udskydes</w:t>
      </w:r>
      <w:r w:rsidR="005E00A3" w:rsidRPr="0059747D">
        <w:rPr>
          <w:rFonts w:ascii="Cambria" w:hAnsi="Cambria"/>
        </w:rPr>
        <w:t xml:space="preserve"> indtil videre</w:t>
      </w:r>
      <w:r w:rsidRPr="0059747D">
        <w:rPr>
          <w:rFonts w:ascii="Cambria" w:hAnsi="Cambria"/>
        </w:rPr>
        <w:t xml:space="preserve">. Hvis </w:t>
      </w:r>
      <w:r w:rsidR="005E00A3">
        <w:rPr>
          <w:rFonts w:ascii="Cambria" w:hAnsi="Cambria"/>
        </w:rPr>
        <w:t>det besluttes at afholde</w:t>
      </w:r>
      <w:r>
        <w:rPr>
          <w:rFonts w:ascii="Cambria" w:hAnsi="Cambria"/>
        </w:rPr>
        <w:t xml:space="preserve"> koncerter eller musikalske arrangementer gælder</w:t>
      </w:r>
      <w:r w:rsidR="00F877F0">
        <w:rPr>
          <w:rFonts w:ascii="Cambria" w:hAnsi="Cambria"/>
        </w:rPr>
        <w:t xml:space="preserve"> arealkravet samt afstandskravet. </w:t>
      </w:r>
    </w:p>
    <w:p w14:paraId="4B289D08" w14:textId="40E89765" w:rsidR="00BF0AC5" w:rsidRPr="0059747D" w:rsidRDefault="00F31D9A">
      <w:pPr>
        <w:rPr>
          <w:rFonts w:ascii="Cambria" w:hAnsi="Cambria"/>
          <w:b/>
          <w:bCs/>
          <w:u w:val="single"/>
        </w:rPr>
      </w:pPr>
      <w:r w:rsidRPr="0059747D">
        <w:rPr>
          <w:rFonts w:ascii="Cambria" w:hAnsi="Cambria"/>
          <w:b/>
          <w:bCs/>
          <w:u w:val="single"/>
        </w:rPr>
        <w:t xml:space="preserve">3. </w:t>
      </w:r>
      <w:r w:rsidR="00C550DD" w:rsidRPr="0059747D">
        <w:rPr>
          <w:rFonts w:ascii="Cambria" w:hAnsi="Cambria"/>
          <w:b/>
          <w:bCs/>
          <w:u w:val="single"/>
        </w:rPr>
        <w:t>Tjekliste</w:t>
      </w:r>
      <w:r w:rsidR="00566220" w:rsidRPr="0059747D">
        <w:rPr>
          <w:rFonts w:ascii="Cambria" w:hAnsi="Cambria"/>
          <w:b/>
          <w:bCs/>
          <w:u w:val="single"/>
        </w:rPr>
        <w:t xml:space="preserve"> om h</w:t>
      </w:r>
      <w:r w:rsidRPr="0059747D">
        <w:rPr>
          <w:rFonts w:ascii="Cambria" w:hAnsi="Cambria"/>
          <w:b/>
          <w:bCs/>
          <w:u w:val="single"/>
        </w:rPr>
        <w:t>ygiejne og andre forholdsregler ved korarbejde</w:t>
      </w:r>
    </w:p>
    <w:p w14:paraId="73151A0B" w14:textId="77777777" w:rsidR="00087111" w:rsidRPr="0059747D" w:rsidRDefault="00087111" w:rsidP="00087111">
      <w:pPr>
        <w:rPr>
          <w:rFonts w:ascii="Cambria" w:hAnsi="Cambria"/>
        </w:rPr>
      </w:pPr>
      <w:r w:rsidRPr="0059747D">
        <w:rPr>
          <w:rFonts w:ascii="Cambria" w:hAnsi="Cambria"/>
        </w:rPr>
        <w:t>Hav fokus på:</w:t>
      </w:r>
    </w:p>
    <w:p w14:paraId="0B95119C" w14:textId="3604DAFA" w:rsidR="00087111" w:rsidRPr="0059747D" w:rsidRDefault="005E00A3" w:rsidP="00087111">
      <w:pPr>
        <w:pStyle w:val="Listeafsnit"/>
        <w:numPr>
          <w:ilvl w:val="0"/>
          <w:numId w:val="1"/>
        </w:numPr>
        <w:spacing w:line="256" w:lineRule="auto"/>
        <w:rPr>
          <w:rFonts w:ascii="Cambria" w:hAnsi="Cambria"/>
        </w:rPr>
      </w:pPr>
      <w:r w:rsidRPr="0059747D">
        <w:rPr>
          <w:rFonts w:ascii="Cambria" w:hAnsi="Cambria"/>
        </w:rPr>
        <w:t>U</w:t>
      </w:r>
      <w:r w:rsidR="00087111" w:rsidRPr="0059747D">
        <w:rPr>
          <w:rFonts w:ascii="Cambria" w:hAnsi="Cambria"/>
        </w:rPr>
        <w:t>dluftningsmuligheder i prøvelokaler (</w:t>
      </w:r>
      <w:r w:rsidRPr="0059747D">
        <w:rPr>
          <w:rFonts w:ascii="Cambria" w:hAnsi="Cambria"/>
        </w:rPr>
        <w:t xml:space="preserve">udluftning etableres under hensyntagen til kirkens </w:t>
      </w:r>
      <w:r w:rsidR="00087111" w:rsidRPr="0059747D">
        <w:rPr>
          <w:rFonts w:ascii="Cambria" w:hAnsi="Cambria"/>
        </w:rPr>
        <w:t xml:space="preserve">instrumenter). </w:t>
      </w:r>
    </w:p>
    <w:p w14:paraId="70D139A7" w14:textId="70CC4236" w:rsidR="00087111" w:rsidRPr="0059747D" w:rsidRDefault="00087111" w:rsidP="00087111">
      <w:pPr>
        <w:pStyle w:val="Listeafsnit"/>
        <w:numPr>
          <w:ilvl w:val="0"/>
          <w:numId w:val="1"/>
        </w:numPr>
        <w:spacing w:line="256" w:lineRule="auto"/>
        <w:rPr>
          <w:rFonts w:ascii="Cambria" w:hAnsi="Cambria"/>
        </w:rPr>
      </w:pPr>
      <w:r w:rsidRPr="0059747D">
        <w:rPr>
          <w:rFonts w:ascii="Cambria" w:hAnsi="Cambria"/>
        </w:rPr>
        <w:t>Afvikling af pauser i forhold til udluftning og hvordan man forholder sig i pauser.</w:t>
      </w:r>
    </w:p>
    <w:p w14:paraId="2ECC71DD" w14:textId="77777777" w:rsidR="005E00A3" w:rsidRPr="0059747D" w:rsidRDefault="005E00A3" w:rsidP="005E00A3">
      <w:pPr>
        <w:pStyle w:val="Listeafsnit"/>
        <w:numPr>
          <w:ilvl w:val="0"/>
          <w:numId w:val="1"/>
        </w:numPr>
        <w:spacing w:after="0" w:line="240" w:lineRule="auto"/>
        <w:rPr>
          <w:rFonts w:ascii="Cambria" w:eastAsia="Times New Roman" w:hAnsi="Cambria"/>
          <w:lang w:eastAsia="da-DK"/>
        </w:rPr>
      </w:pPr>
      <w:r w:rsidRPr="0059747D">
        <w:rPr>
          <w:rFonts w:ascii="Cambria" w:hAnsi="Cambria"/>
        </w:rPr>
        <w:t>Adgang til og fra øvelokalet.</w:t>
      </w:r>
      <w:r w:rsidRPr="0059747D">
        <w:rPr>
          <w:rFonts w:ascii="Cambria" w:eastAsia="Times New Roman" w:hAnsi="Cambria" w:cs="Times New Roman"/>
          <w:lang w:eastAsia="da-DK"/>
        </w:rPr>
        <w:t xml:space="preserve"> </w:t>
      </w:r>
    </w:p>
    <w:p w14:paraId="74390040" w14:textId="77777777" w:rsidR="005E00A3" w:rsidRPr="0059747D" w:rsidRDefault="005E00A3" w:rsidP="005E00A3">
      <w:pPr>
        <w:pStyle w:val="Listeafsnit"/>
        <w:numPr>
          <w:ilvl w:val="0"/>
          <w:numId w:val="1"/>
        </w:numPr>
        <w:spacing w:after="0" w:line="240" w:lineRule="auto"/>
        <w:rPr>
          <w:rFonts w:ascii="Cambria" w:eastAsia="Times New Roman" w:hAnsi="Cambria"/>
          <w:lang w:eastAsia="da-DK"/>
        </w:rPr>
      </w:pPr>
      <w:r w:rsidRPr="0059747D">
        <w:rPr>
          <w:rFonts w:ascii="Cambria" w:eastAsia="Times New Roman" w:hAnsi="Cambria" w:cs="Times New Roman"/>
          <w:lang w:eastAsia="da-DK"/>
        </w:rPr>
        <w:t xml:space="preserve">Undgå tæt fysisk kontakt under, før og efter prøven/tjenesten </w:t>
      </w:r>
    </w:p>
    <w:p w14:paraId="671514D1" w14:textId="6F310D15" w:rsidR="005E00A3" w:rsidRPr="0059747D" w:rsidRDefault="005E00A3" w:rsidP="005E00A3">
      <w:pPr>
        <w:pStyle w:val="Listeafsnit"/>
        <w:numPr>
          <w:ilvl w:val="0"/>
          <w:numId w:val="1"/>
        </w:numPr>
        <w:spacing w:line="256" w:lineRule="auto"/>
        <w:rPr>
          <w:rFonts w:ascii="Cambria" w:hAnsi="Cambria"/>
        </w:rPr>
      </w:pPr>
      <w:r w:rsidRPr="0059747D">
        <w:rPr>
          <w:rFonts w:ascii="Cambria" w:hAnsi="Cambria"/>
        </w:rPr>
        <w:t>Plan for opstilling i øvelokalet. Lokalet bør være klart, når sangerne møder.</w:t>
      </w:r>
    </w:p>
    <w:p w14:paraId="461E86E0" w14:textId="77777777" w:rsidR="00707B27" w:rsidRPr="0059747D" w:rsidRDefault="005E00A3" w:rsidP="00087111">
      <w:pPr>
        <w:pStyle w:val="Listeafsnit"/>
        <w:numPr>
          <w:ilvl w:val="0"/>
          <w:numId w:val="1"/>
        </w:numPr>
        <w:spacing w:line="256" w:lineRule="auto"/>
        <w:rPr>
          <w:rFonts w:ascii="Cambria" w:hAnsi="Cambria"/>
        </w:rPr>
      </w:pPr>
      <w:r w:rsidRPr="0059747D">
        <w:rPr>
          <w:rFonts w:ascii="Cambria" w:hAnsi="Cambria"/>
        </w:rPr>
        <w:t>A</w:t>
      </w:r>
      <w:r w:rsidR="00087111" w:rsidRPr="0059747D">
        <w:rPr>
          <w:rFonts w:ascii="Cambria" w:hAnsi="Cambria"/>
        </w:rPr>
        <w:t>dgang til håndsprit</w:t>
      </w:r>
    </w:p>
    <w:p w14:paraId="259DAD69" w14:textId="6E194D7F" w:rsidR="00087111" w:rsidRPr="0059747D" w:rsidRDefault="00707B27" w:rsidP="00087111">
      <w:pPr>
        <w:pStyle w:val="Listeafsnit"/>
        <w:numPr>
          <w:ilvl w:val="0"/>
          <w:numId w:val="1"/>
        </w:numPr>
        <w:spacing w:line="256" w:lineRule="auto"/>
        <w:rPr>
          <w:rFonts w:ascii="Cambria" w:hAnsi="Cambria"/>
        </w:rPr>
      </w:pPr>
      <w:r w:rsidRPr="0059747D">
        <w:rPr>
          <w:rFonts w:ascii="Cambria" w:hAnsi="Cambria"/>
        </w:rPr>
        <w:t>Del ikke noder, salmebøger, instrumenter eller lignende. Brug om muligt kopierede noder</w:t>
      </w:r>
      <w:r w:rsidR="00BB2A9D" w:rsidRPr="0059747D">
        <w:rPr>
          <w:rFonts w:ascii="Cambria" w:hAnsi="Cambria"/>
        </w:rPr>
        <w:t>.</w:t>
      </w:r>
      <w:r w:rsidR="00087111" w:rsidRPr="0059747D">
        <w:rPr>
          <w:rFonts w:ascii="Cambria" w:hAnsi="Cambria"/>
        </w:rPr>
        <w:t xml:space="preserve"> </w:t>
      </w:r>
    </w:p>
    <w:p w14:paraId="112898C4" w14:textId="77777777" w:rsidR="005E00A3" w:rsidRPr="0059747D" w:rsidRDefault="005E00A3" w:rsidP="005E00A3">
      <w:pPr>
        <w:pStyle w:val="Listeafsnit"/>
        <w:numPr>
          <w:ilvl w:val="0"/>
          <w:numId w:val="1"/>
        </w:numPr>
        <w:spacing w:line="256" w:lineRule="auto"/>
        <w:rPr>
          <w:rFonts w:ascii="Cambria" w:hAnsi="Cambria"/>
        </w:rPr>
      </w:pPr>
      <w:r w:rsidRPr="0059747D">
        <w:rPr>
          <w:rFonts w:ascii="Cambria" w:hAnsi="Cambria"/>
        </w:rPr>
        <w:t xml:space="preserve">Korprøvens længde. Hvad er hensigtsmæssigt under de givne omstændigheder. </w:t>
      </w:r>
    </w:p>
    <w:p w14:paraId="5D79558B" w14:textId="540A9AD1" w:rsidR="005E00A3" w:rsidRPr="0059747D" w:rsidRDefault="005E00A3" w:rsidP="005E00A3">
      <w:pPr>
        <w:pStyle w:val="Listeafsnit"/>
        <w:numPr>
          <w:ilvl w:val="0"/>
          <w:numId w:val="1"/>
        </w:numPr>
        <w:spacing w:line="256" w:lineRule="auto"/>
        <w:rPr>
          <w:rFonts w:ascii="Cambria" w:hAnsi="Cambria"/>
        </w:rPr>
      </w:pPr>
      <w:r w:rsidRPr="0059747D">
        <w:rPr>
          <w:rFonts w:ascii="Cambria" w:hAnsi="Cambria"/>
        </w:rPr>
        <w:t xml:space="preserve">Hygiejne hvis der serveres mad og drikke i forbindelse med korprøven. Kormedlemmerne kan eventuelt medbringe drikke hjemmefra. Hvis der skal serveres mad eller drikke, så vær opmærksom på sundhedsmyndighedernes retningslinjer. </w:t>
      </w:r>
    </w:p>
    <w:p w14:paraId="4DD5B34E" w14:textId="66AF7CA5" w:rsidR="002E45F0" w:rsidRPr="00A051CA" w:rsidRDefault="002E45F0" w:rsidP="00A051CA">
      <w:pPr>
        <w:pStyle w:val="Listeafsnit"/>
        <w:numPr>
          <w:ilvl w:val="0"/>
          <w:numId w:val="1"/>
        </w:numPr>
        <w:spacing w:line="256" w:lineRule="auto"/>
        <w:rPr>
          <w:rFonts w:ascii="Cambria" w:hAnsi="Cambria"/>
        </w:rPr>
      </w:pPr>
      <w:r w:rsidRPr="00A051CA">
        <w:rPr>
          <w:rFonts w:ascii="Cambria" w:hAnsi="Cambria"/>
        </w:rPr>
        <w:lastRenderedPageBreak/>
        <w:t>At der skal være mulighed for grundig rengøring i forbindelse med korprøver</w:t>
      </w:r>
      <w:r w:rsidR="00A051CA">
        <w:rPr>
          <w:rFonts w:ascii="Cambria" w:hAnsi="Cambria"/>
        </w:rPr>
        <w:t>,</w:t>
      </w:r>
      <w:r w:rsidRPr="00A051CA">
        <w:rPr>
          <w:rFonts w:ascii="Cambria" w:hAnsi="Cambria"/>
        </w:rPr>
        <w:t xml:space="preserve"> og </w:t>
      </w:r>
      <w:r w:rsidR="00A051CA">
        <w:rPr>
          <w:rFonts w:ascii="Cambria" w:hAnsi="Cambria"/>
        </w:rPr>
        <w:t xml:space="preserve">at </w:t>
      </w:r>
      <w:r w:rsidRPr="00A051CA">
        <w:rPr>
          <w:rFonts w:ascii="Cambria" w:hAnsi="Cambria"/>
        </w:rPr>
        <w:t>relevant personale inddrages når menighedsråd og ansatte drøfter genåbning af korets aktiviteter.</w:t>
      </w:r>
    </w:p>
    <w:p w14:paraId="35B19CCF" w14:textId="77777777" w:rsidR="00087111" w:rsidRPr="0059747D" w:rsidRDefault="00087111" w:rsidP="00087111">
      <w:pPr>
        <w:pStyle w:val="Listeafsnit"/>
        <w:numPr>
          <w:ilvl w:val="0"/>
          <w:numId w:val="1"/>
        </w:numPr>
        <w:spacing w:line="256" w:lineRule="auto"/>
        <w:rPr>
          <w:rFonts w:ascii="Cambria" w:hAnsi="Cambria"/>
        </w:rPr>
      </w:pPr>
      <w:r w:rsidRPr="0059747D">
        <w:rPr>
          <w:rFonts w:ascii="Cambria" w:hAnsi="Cambria"/>
        </w:rPr>
        <w:t>Vær opmærksom på skånsom rengøring i forhold til instrumenter og klaviaturer når retningslinjerne om grundig rengøring følges.</w:t>
      </w:r>
    </w:p>
    <w:p w14:paraId="365F2E89" w14:textId="77777777" w:rsidR="00087111" w:rsidRPr="0059747D" w:rsidRDefault="00087111" w:rsidP="00087111">
      <w:pPr>
        <w:pStyle w:val="Listeafsnit"/>
        <w:numPr>
          <w:ilvl w:val="0"/>
          <w:numId w:val="1"/>
        </w:numPr>
        <w:spacing w:line="256" w:lineRule="auto"/>
        <w:rPr>
          <w:rFonts w:ascii="Cambria" w:hAnsi="Cambria"/>
        </w:rPr>
      </w:pPr>
      <w:r w:rsidRPr="0059747D">
        <w:rPr>
          <w:rFonts w:ascii="Cambria" w:hAnsi="Cambria"/>
        </w:rPr>
        <w:t>Overvej om der skal formuleres nogle enkle retningslinjer tilpasset forholdene og det enkelte kor. Der kan være forskel på et professionelt kantori og amatørsangere. Der kan være forskellige forholdsregler for børn og voksne.  Husk almindelig sund fornuft.</w:t>
      </w:r>
    </w:p>
    <w:p w14:paraId="7C891C67" w14:textId="020EE449" w:rsidR="00087111" w:rsidRPr="0059747D" w:rsidRDefault="005E00A3" w:rsidP="00087111">
      <w:pPr>
        <w:pStyle w:val="Listeafsnit"/>
        <w:numPr>
          <w:ilvl w:val="0"/>
          <w:numId w:val="1"/>
        </w:numPr>
        <w:spacing w:line="256" w:lineRule="auto"/>
        <w:rPr>
          <w:rFonts w:ascii="Cambria" w:hAnsi="Cambria"/>
        </w:rPr>
      </w:pPr>
      <w:r w:rsidRPr="0059747D">
        <w:rPr>
          <w:rFonts w:ascii="Cambria" w:hAnsi="Cambria"/>
        </w:rPr>
        <w:t>D</w:t>
      </w:r>
      <w:r w:rsidR="00087111" w:rsidRPr="0059747D">
        <w:rPr>
          <w:rFonts w:ascii="Cambria" w:hAnsi="Cambria"/>
        </w:rPr>
        <w:t>et er korlederens ansvar, at sangerne er bekendt med retningslinjerne og at koret agerer i overensstemmelse med de aftalte retningslinjer.</w:t>
      </w:r>
    </w:p>
    <w:p w14:paraId="511E2538" w14:textId="77777777" w:rsidR="00BF0AC5" w:rsidRPr="0059747D" w:rsidRDefault="00BF0AC5">
      <w:pPr>
        <w:rPr>
          <w:rFonts w:ascii="Cambria" w:hAnsi="Cambria"/>
          <w:i/>
          <w:iCs/>
          <w:u w:val="single"/>
        </w:rPr>
      </w:pPr>
    </w:p>
    <w:p w14:paraId="6114B63D" w14:textId="77777777" w:rsidR="006642EA" w:rsidRDefault="006642EA" w:rsidP="006642EA">
      <w:pPr>
        <w:rPr>
          <w:rFonts w:ascii="Cambria" w:hAnsi="Cambria"/>
        </w:rPr>
      </w:pPr>
      <w:r>
        <w:rPr>
          <w:rFonts w:ascii="Cambria" w:hAnsi="Cambria"/>
          <w:b/>
          <w:bCs/>
        </w:rPr>
        <w:t>Dette dokument er udarbejdet i samarbejde mellem</w:t>
      </w:r>
      <w:r>
        <w:rPr>
          <w:rFonts w:ascii="Cambria" w:hAnsi="Cambria"/>
        </w:rPr>
        <w:t xml:space="preserve"> </w:t>
      </w:r>
    </w:p>
    <w:p w14:paraId="1AFC62C7" w14:textId="1B35DA1F" w:rsidR="006642EA" w:rsidRPr="00E0502F" w:rsidRDefault="002E45F0" w:rsidP="00386165">
      <w:pPr>
        <w:spacing w:line="252" w:lineRule="auto"/>
        <w:rPr>
          <w:rFonts w:ascii="Cambria" w:hAnsi="Cambria"/>
          <w:color w:val="FF0000"/>
        </w:rPr>
      </w:pPr>
      <w:r>
        <w:rPr>
          <w:rFonts w:ascii="Cambria" w:hAnsi="Cambria"/>
        </w:rPr>
        <w:t>Biskopperne</w:t>
      </w:r>
      <w:r w:rsidR="006642EA">
        <w:rPr>
          <w:rFonts w:ascii="Cambria" w:hAnsi="Cambria"/>
        </w:rPr>
        <w:t xml:space="preserve"> </w:t>
      </w:r>
      <w:r w:rsidR="006642EA">
        <w:rPr>
          <w:rFonts w:ascii="Cambria" w:hAnsi="Cambria"/>
        </w:rPr>
        <w:br/>
        <w:t>Landsforeningen af Menighedsråd</w:t>
      </w:r>
      <w:r w:rsidR="006642EA">
        <w:rPr>
          <w:rFonts w:ascii="Cambria" w:hAnsi="Cambria"/>
        </w:rPr>
        <w:br/>
        <w:t>Dansk Organist og Kantor Samfund</w:t>
      </w:r>
      <w:r w:rsidR="006642EA">
        <w:rPr>
          <w:rFonts w:ascii="Cambria" w:hAnsi="Cambria"/>
        </w:rPr>
        <w:br/>
        <w:t>Organistforeningen</w:t>
      </w:r>
      <w:r w:rsidR="006642EA">
        <w:rPr>
          <w:rFonts w:ascii="Cambria" w:hAnsi="Cambria"/>
        </w:rPr>
        <w:br/>
        <w:t>Dansk Kirkemusiker Forening</w:t>
      </w:r>
      <w:r w:rsidR="006642EA">
        <w:rPr>
          <w:rFonts w:ascii="Cambria" w:hAnsi="Cambria"/>
        </w:rPr>
        <w:br/>
        <w:t>Folkekirkens Ungdomskor</w:t>
      </w:r>
      <w:r w:rsidR="006642EA">
        <w:rPr>
          <w:rFonts w:ascii="Cambria" w:hAnsi="Cambria"/>
        </w:rPr>
        <w:br/>
      </w:r>
      <w:r>
        <w:rPr>
          <w:rFonts w:ascii="Cambria" w:hAnsi="Cambria"/>
        </w:rPr>
        <w:t>Rektor Tine Fenger Thomsen</w:t>
      </w:r>
      <w:r w:rsidR="006642EA">
        <w:rPr>
          <w:rFonts w:ascii="Cambria" w:hAnsi="Cambria"/>
        </w:rPr>
        <w:br/>
      </w:r>
      <w:r>
        <w:rPr>
          <w:rFonts w:ascii="Cambria" w:hAnsi="Cambria"/>
        </w:rPr>
        <w:t xml:space="preserve">Organist og kantor </w:t>
      </w:r>
      <w:r w:rsidR="006642EA">
        <w:rPr>
          <w:rFonts w:ascii="Cambria" w:hAnsi="Cambria"/>
        </w:rPr>
        <w:t>Margrethe Østergaard</w:t>
      </w:r>
    </w:p>
    <w:sectPr w:rsidR="006642EA" w:rsidRPr="00E0502F">
      <w:headerReference w:type="default" r:id="rId11"/>
      <w:pgSz w:w="11906" w:h="16838"/>
      <w:pgMar w:top="567" w:right="1134" w:bottom="567"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08CB" w14:textId="77777777" w:rsidR="00F73EE7" w:rsidRDefault="00F73EE7" w:rsidP="00566220">
      <w:pPr>
        <w:spacing w:after="0" w:line="240" w:lineRule="auto"/>
      </w:pPr>
      <w:r>
        <w:separator/>
      </w:r>
    </w:p>
  </w:endnote>
  <w:endnote w:type="continuationSeparator" w:id="0">
    <w:p w14:paraId="50368A18" w14:textId="77777777" w:rsidR="00F73EE7" w:rsidRDefault="00F73EE7" w:rsidP="0056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AD1C5" w14:textId="77777777" w:rsidR="00F73EE7" w:rsidRDefault="00F73EE7" w:rsidP="00566220">
      <w:pPr>
        <w:spacing w:after="0" w:line="240" w:lineRule="auto"/>
      </w:pPr>
      <w:r>
        <w:separator/>
      </w:r>
    </w:p>
  </w:footnote>
  <w:footnote w:type="continuationSeparator" w:id="0">
    <w:p w14:paraId="7390739F" w14:textId="77777777" w:rsidR="00F73EE7" w:rsidRDefault="00F73EE7" w:rsidP="00566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8384" w14:textId="612895A6" w:rsidR="00566220" w:rsidRPr="00566220" w:rsidRDefault="00566220" w:rsidP="00566220">
    <w:pPr>
      <w:pStyle w:val="Sidehoved"/>
      <w:jc w:val="right"/>
      <w:rPr>
        <w:b/>
        <w:bCs/>
      </w:rPr>
    </w:pPr>
    <w:r w:rsidRPr="00566220">
      <w:rPr>
        <w:b/>
        <w:bCs/>
      </w:rPr>
      <w:t xml:space="preserve">Den </w:t>
    </w:r>
    <w:r w:rsidR="0059747D">
      <w:rPr>
        <w:b/>
        <w:bCs/>
      </w:rPr>
      <w:t>20</w:t>
    </w:r>
    <w:r w:rsidRPr="00566220">
      <w:rPr>
        <w:b/>
        <w:bCs/>
      </w:rPr>
      <w:t>. maj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5A0"/>
    <w:multiLevelType w:val="multilevel"/>
    <w:tmpl w:val="08560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E84655"/>
    <w:multiLevelType w:val="hybridMultilevel"/>
    <w:tmpl w:val="BE1A8032"/>
    <w:lvl w:ilvl="0" w:tplc="8D3CC39C">
      <w:start w:val="3"/>
      <w:numFmt w:val="bullet"/>
      <w:lvlText w:val="-"/>
      <w:lvlJc w:val="left"/>
      <w:pPr>
        <w:ind w:left="720" w:hanging="360"/>
      </w:pPr>
      <w:rPr>
        <w:rFonts w:ascii="Cambria" w:eastAsiaTheme="minorHAnsi" w:hAnsi="Cambr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76C66405"/>
    <w:multiLevelType w:val="hybridMultilevel"/>
    <w:tmpl w:val="DD941710"/>
    <w:lvl w:ilvl="0" w:tplc="FFEA59A8">
      <w:start w:val="2"/>
      <w:numFmt w:val="bullet"/>
      <w:lvlText w:val="-"/>
      <w:lvlJc w:val="left"/>
      <w:pPr>
        <w:ind w:left="720" w:hanging="360"/>
      </w:pPr>
      <w:rPr>
        <w:rFonts w:ascii="Cambria" w:eastAsia="Times New Roman" w:hAnsi="Cambr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5"/>
    <w:rsid w:val="00037023"/>
    <w:rsid w:val="0004586B"/>
    <w:rsid w:val="00087111"/>
    <w:rsid w:val="00096595"/>
    <w:rsid w:val="000E6261"/>
    <w:rsid w:val="00183B70"/>
    <w:rsid w:val="001D60F2"/>
    <w:rsid w:val="0022319E"/>
    <w:rsid w:val="00292FA8"/>
    <w:rsid w:val="002E45F0"/>
    <w:rsid w:val="003410ED"/>
    <w:rsid w:val="00342F2D"/>
    <w:rsid w:val="00386165"/>
    <w:rsid w:val="00433FFE"/>
    <w:rsid w:val="004A052E"/>
    <w:rsid w:val="00546999"/>
    <w:rsid w:val="00566220"/>
    <w:rsid w:val="00592642"/>
    <w:rsid w:val="0059747D"/>
    <w:rsid w:val="00597F6D"/>
    <w:rsid w:val="005A14F0"/>
    <w:rsid w:val="005A32A3"/>
    <w:rsid w:val="005B20C7"/>
    <w:rsid w:val="005E00A3"/>
    <w:rsid w:val="005E5E33"/>
    <w:rsid w:val="00622A07"/>
    <w:rsid w:val="006642EA"/>
    <w:rsid w:val="00672F60"/>
    <w:rsid w:val="006A36AE"/>
    <w:rsid w:val="006B0D6A"/>
    <w:rsid w:val="00707B27"/>
    <w:rsid w:val="00753DF6"/>
    <w:rsid w:val="00754A73"/>
    <w:rsid w:val="00771D7F"/>
    <w:rsid w:val="00783D0C"/>
    <w:rsid w:val="0080293D"/>
    <w:rsid w:val="00875280"/>
    <w:rsid w:val="008C73DC"/>
    <w:rsid w:val="008D7DEF"/>
    <w:rsid w:val="00985424"/>
    <w:rsid w:val="009A446E"/>
    <w:rsid w:val="009A661E"/>
    <w:rsid w:val="009C2EB3"/>
    <w:rsid w:val="009E38AD"/>
    <w:rsid w:val="00A051CA"/>
    <w:rsid w:val="00A05B5B"/>
    <w:rsid w:val="00A0739A"/>
    <w:rsid w:val="00A36931"/>
    <w:rsid w:val="00B54814"/>
    <w:rsid w:val="00B724AA"/>
    <w:rsid w:val="00BB2A9D"/>
    <w:rsid w:val="00BF0AC5"/>
    <w:rsid w:val="00C26D4E"/>
    <w:rsid w:val="00C550DD"/>
    <w:rsid w:val="00C9403E"/>
    <w:rsid w:val="00CC21E2"/>
    <w:rsid w:val="00CE72B2"/>
    <w:rsid w:val="00DB595A"/>
    <w:rsid w:val="00E0502F"/>
    <w:rsid w:val="00E95D53"/>
    <w:rsid w:val="00E97819"/>
    <w:rsid w:val="00F05625"/>
    <w:rsid w:val="00F31D9A"/>
    <w:rsid w:val="00F362C6"/>
    <w:rsid w:val="00F73EE7"/>
    <w:rsid w:val="00F877F0"/>
    <w:rsid w:val="00F97484"/>
    <w:rsid w:val="00FD744B"/>
    <w:rsid w:val="00FF502A"/>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351B"/>
  <w15:docId w15:val="{A36A8401-B5ED-4012-B893-A37D202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Overskrift1">
    <w:name w:val="heading 1"/>
    <w:basedOn w:val="Normal"/>
    <w:next w:val="Normal"/>
    <w:link w:val="Overskrift1Tegn"/>
    <w:uiPriority w:val="9"/>
    <w:qFormat/>
    <w:rsid w:val="00AA5D19"/>
    <w:pPr>
      <w:keepNext/>
      <w:keepLines/>
      <w:spacing w:before="240" w:after="0"/>
      <w:outlineLvl w:val="0"/>
    </w:pPr>
    <w:rPr>
      <w:rFonts w:ascii="Ebrima" w:eastAsiaTheme="majorEastAsia" w:hAnsi="Ebrima" w:cstheme="majorBidi"/>
      <w:b/>
      <w:color w:val="538135" w:themeColor="accent6" w:themeShade="BF"/>
      <w:sz w:val="28"/>
      <w:szCs w:val="32"/>
    </w:rPr>
  </w:style>
  <w:style w:type="paragraph" w:styleId="Overskrift2">
    <w:name w:val="heading 2"/>
    <w:basedOn w:val="Normal"/>
    <w:next w:val="Normal"/>
    <w:link w:val="Overskrift2Tegn"/>
    <w:uiPriority w:val="9"/>
    <w:semiHidden/>
    <w:unhideWhenUsed/>
    <w:qFormat/>
    <w:rsid w:val="00AA5D19"/>
    <w:pPr>
      <w:keepNext/>
      <w:keepLines/>
      <w:spacing w:before="40" w:after="0"/>
      <w:outlineLvl w:val="1"/>
    </w:pPr>
    <w:rPr>
      <w:rFonts w:ascii="Ebrima" w:eastAsiaTheme="majorEastAsia" w:hAnsi="Ebrima" w:cstheme="majorBidi"/>
      <w:b/>
      <w:color w:val="538135" w:themeColor="accent6" w:themeShade="BF"/>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qFormat/>
    <w:rsid w:val="00AA5D19"/>
    <w:rPr>
      <w:rFonts w:ascii="Ebrima" w:eastAsiaTheme="majorEastAsia" w:hAnsi="Ebrima" w:cstheme="majorBidi"/>
      <w:b/>
      <w:color w:val="538135" w:themeColor="accent6" w:themeShade="BF"/>
      <w:sz w:val="28"/>
      <w:szCs w:val="32"/>
    </w:rPr>
  </w:style>
  <w:style w:type="character" w:customStyle="1" w:styleId="Overskrift2Tegn">
    <w:name w:val="Overskrift 2 Tegn"/>
    <w:basedOn w:val="Standardskrifttypeiafsnit"/>
    <w:link w:val="Overskrift2"/>
    <w:uiPriority w:val="9"/>
    <w:semiHidden/>
    <w:qFormat/>
    <w:rsid w:val="00AA5D19"/>
    <w:rPr>
      <w:rFonts w:ascii="Ebrima" w:eastAsiaTheme="majorEastAsia" w:hAnsi="Ebrima" w:cstheme="majorBidi"/>
      <w:b/>
      <w:color w:val="538135" w:themeColor="accent6" w:themeShade="BF"/>
      <w:sz w:val="24"/>
      <w:szCs w:val="26"/>
    </w:rPr>
  </w:style>
  <w:style w:type="character" w:customStyle="1" w:styleId="TitelTegn">
    <w:name w:val="Titel Tegn"/>
    <w:basedOn w:val="Standardskrifttypeiafsnit"/>
    <w:link w:val="Titel"/>
    <w:uiPriority w:val="10"/>
    <w:qFormat/>
    <w:rsid w:val="00AA5D19"/>
    <w:rPr>
      <w:rFonts w:ascii="Ebrima" w:eastAsiaTheme="majorEastAsia" w:hAnsi="Ebrima" w:cstheme="majorBidi"/>
      <w:b/>
      <w:color w:val="538135" w:themeColor="accent6" w:themeShade="BF"/>
      <w:spacing w:val="-10"/>
      <w:kern w:val="2"/>
      <w:sz w:val="36"/>
      <w:szCs w:val="5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Titel">
    <w:name w:val="Title"/>
    <w:basedOn w:val="Normal"/>
    <w:next w:val="Normal"/>
    <w:link w:val="TitelTegn"/>
    <w:uiPriority w:val="10"/>
    <w:qFormat/>
    <w:rsid w:val="00AA5D19"/>
    <w:pPr>
      <w:spacing w:after="0" w:line="240" w:lineRule="auto"/>
      <w:contextualSpacing/>
      <w:jc w:val="center"/>
    </w:pPr>
    <w:rPr>
      <w:rFonts w:ascii="Ebrima" w:eastAsiaTheme="majorEastAsia" w:hAnsi="Ebrima" w:cstheme="majorBidi"/>
      <w:b/>
      <w:color w:val="538135" w:themeColor="accent6" w:themeShade="BF"/>
      <w:spacing w:val="-10"/>
      <w:kern w:val="2"/>
      <w:sz w:val="36"/>
      <w:szCs w:val="56"/>
    </w:rPr>
  </w:style>
  <w:style w:type="paragraph" w:styleId="Listeafsnit">
    <w:name w:val="List Paragraph"/>
    <w:basedOn w:val="Normal"/>
    <w:qFormat/>
    <w:rsid w:val="00DA1065"/>
    <w:pPr>
      <w:ind w:left="720"/>
      <w:contextualSpacing/>
    </w:p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342F2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2F2D"/>
    <w:rPr>
      <w:rFonts w:ascii="Segoe UI" w:hAnsi="Segoe UI" w:cs="Segoe UI"/>
      <w:sz w:val="18"/>
      <w:szCs w:val="18"/>
    </w:rPr>
  </w:style>
  <w:style w:type="paragraph" w:styleId="Korrektur">
    <w:name w:val="Revision"/>
    <w:hidden/>
    <w:uiPriority w:val="99"/>
    <w:semiHidden/>
    <w:rsid w:val="00F31D9A"/>
  </w:style>
  <w:style w:type="paragraph" w:styleId="Kommentaremne">
    <w:name w:val="annotation subject"/>
    <w:basedOn w:val="Kommentartekst"/>
    <w:next w:val="Kommentartekst"/>
    <w:link w:val="KommentaremneTegn"/>
    <w:uiPriority w:val="99"/>
    <w:semiHidden/>
    <w:unhideWhenUsed/>
    <w:rsid w:val="00CE72B2"/>
    <w:rPr>
      <w:b/>
      <w:bCs/>
    </w:rPr>
  </w:style>
  <w:style w:type="character" w:customStyle="1" w:styleId="KommentaremneTegn">
    <w:name w:val="Kommentaremne Tegn"/>
    <w:basedOn w:val="KommentartekstTegn"/>
    <w:link w:val="Kommentaremne"/>
    <w:uiPriority w:val="99"/>
    <w:semiHidden/>
    <w:rsid w:val="00CE72B2"/>
    <w:rPr>
      <w:b/>
      <w:bCs/>
      <w:sz w:val="20"/>
      <w:szCs w:val="20"/>
    </w:rPr>
  </w:style>
  <w:style w:type="paragraph" w:styleId="Sidehoved">
    <w:name w:val="header"/>
    <w:basedOn w:val="Normal"/>
    <w:link w:val="SidehovedTegn"/>
    <w:uiPriority w:val="99"/>
    <w:unhideWhenUsed/>
    <w:rsid w:val="005662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6220"/>
  </w:style>
  <w:style w:type="paragraph" w:styleId="Sidefod">
    <w:name w:val="footer"/>
    <w:basedOn w:val="Normal"/>
    <w:link w:val="SidefodTegn"/>
    <w:uiPriority w:val="99"/>
    <w:unhideWhenUsed/>
    <w:rsid w:val="005662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6220"/>
  </w:style>
  <w:style w:type="character" w:styleId="Hyperlink">
    <w:name w:val="Hyperlink"/>
    <w:basedOn w:val="Standardskrifttypeiafsnit"/>
    <w:uiPriority w:val="99"/>
    <w:unhideWhenUsed/>
    <w:rsid w:val="00566220"/>
    <w:rPr>
      <w:color w:val="0563C1" w:themeColor="hyperlink"/>
      <w:u w:val="single"/>
    </w:rPr>
  </w:style>
  <w:style w:type="character" w:customStyle="1" w:styleId="Ulstomtale1">
    <w:name w:val="Uløst omtale1"/>
    <w:basedOn w:val="Standardskrifttypeiafsnit"/>
    <w:uiPriority w:val="99"/>
    <w:semiHidden/>
    <w:unhideWhenUsed/>
    <w:rsid w:val="00566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2333">
      <w:bodyDiv w:val="1"/>
      <w:marLeft w:val="0"/>
      <w:marRight w:val="0"/>
      <w:marTop w:val="0"/>
      <w:marBottom w:val="0"/>
      <w:divBdr>
        <w:top w:val="none" w:sz="0" w:space="0" w:color="auto"/>
        <w:left w:val="none" w:sz="0" w:space="0" w:color="auto"/>
        <w:bottom w:val="none" w:sz="0" w:space="0" w:color="auto"/>
        <w:right w:val="none" w:sz="0" w:space="0" w:color="auto"/>
      </w:divBdr>
    </w:div>
    <w:div w:id="272174413">
      <w:bodyDiv w:val="1"/>
      <w:marLeft w:val="0"/>
      <w:marRight w:val="0"/>
      <w:marTop w:val="0"/>
      <w:marBottom w:val="0"/>
      <w:divBdr>
        <w:top w:val="none" w:sz="0" w:space="0" w:color="auto"/>
        <w:left w:val="none" w:sz="0" w:space="0" w:color="auto"/>
        <w:bottom w:val="none" w:sz="0" w:space="0" w:color="auto"/>
        <w:right w:val="none" w:sz="0" w:space="0" w:color="auto"/>
      </w:divBdr>
    </w:div>
    <w:div w:id="704671169">
      <w:bodyDiv w:val="1"/>
      <w:marLeft w:val="0"/>
      <w:marRight w:val="0"/>
      <w:marTop w:val="0"/>
      <w:marBottom w:val="0"/>
      <w:divBdr>
        <w:top w:val="none" w:sz="0" w:space="0" w:color="auto"/>
        <w:left w:val="none" w:sz="0" w:space="0" w:color="auto"/>
        <w:bottom w:val="none" w:sz="0" w:space="0" w:color="auto"/>
        <w:right w:val="none" w:sz="0" w:space="0" w:color="auto"/>
      </w:divBdr>
    </w:div>
    <w:div w:id="1526865359">
      <w:bodyDiv w:val="1"/>
      <w:marLeft w:val="0"/>
      <w:marRight w:val="0"/>
      <w:marTop w:val="0"/>
      <w:marBottom w:val="0"/>
      <w:divBdr>
        <w:top w:val="none" w:sz="0" w:space="0" w:color="auto"/>
        <w:left w:val="none" w:sz="0" w:space="0" w:color="auto"/>
        <w:bottom w:val="none" w:sz="0" w:space="0" w:color="auto"/>
        <w:right w:val="none" w:sz="0" w:space="0" w:color="auto"/>
      </w:divBdr>
    </w:div>
    <w:div w:id="1547177873">
      <w:bodyDiv w:val="1"/>
      <w:marLeft w:val="0"/>
      <w:marRight w:val="0"/>
      <w:marTop w:val="0"/>
      <w:marBottom w:val="0"/>
      <w:divBdr>
        <w:top w:val="none" w:sz="0" w:space="0" w:color="auto"/>
        <w:left w:val="none" w:sz="0" w:space="0" w:color="auto"/>
        <w:bottom w:val="none" w:sz="0" w:space="0" w:color="auto"/>
        <w:right w:val="none" w:sz="0" w:space="0" w:color="auto"/>
      </w:divBdr>
    </w:div>
    <w:div w:id="1883469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m.dk/fileadmin/share/dokumenter/nyheder/Retningslinjer_for_ansvarlig_genaabning_af_folkekirken_og_andre_trossamfund_-_endelig.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93609B54340F42B3944B5A9989F03C" ma:contentTypeVersion="8" ma:contentTypeDescription="Opret et nyt dokument." ma:contentTypeScope="" ma:versionID="204980c7ab0f28b2268233f299fe9a64">
  <xsd:schema xmlns:xsd="http://www.w3.org/2001/XMLSchema" xmlns:xs="http://www.w3.org/2001/XMLSchema" xmlns:p="http://schemas.microsoft.com/office/2006/metadata/properties" xmlns:ns3="d858e8ca-6ae3-4593-b747-27c1d8350112" targetNamespace="http://schemas.microsoft.com/office/2006/metadata/properties" ma:root="true" ma:fieldsID="5017c700dee100f15bf701881c0c5aa0" ns3:_="">
    <xsd:import namespace="d858e8ca-6ae3-4593-b747-27c1d83501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8e8ca-6ae3-4593-b747-27c1d8350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2AE29-6128-4A8B-B7C6-61238877F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62343-27D6-4F02-83EC-FA53FDA06793}">
  <ds:schemaRefs>
    <ds:schemaRef ds:uri="http://schemas.microsoft.com/sharepoint/v3/contenttype/forms"/>
  </ds:schemaRefs>
</ds:datastoreItem>
</file>

<file path=customXml/itemProps3.xml><?xml version="1.0" encoding="utf-8"?>
<ds:datastoreItem xmlns:ds="http://schemas.openxmlformats.org/officeDocument/2006/customXml" ds:itemID="{A9910870-4DF2-47D5-B041-DAA920C8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8e8ca-6ae3-4593-b747-27c1d8350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Arberg</dc:creator>
  <dc:description/>
  <cp:lastModifiedBy>Henrik Joel Dons Christensen</cp:lastModifiedBy>
  <cp:revision>2</cp:revision>
  <cp:lastPrinted>2020-05-19T14:49:00Z</cp:lastPrinted>
  <dcterms:created xsi:type="dcterms:W3CDTF">2020-06-04T10:55:00Z</dcterms:created>
  <dcterms:modified xsi:type="dcterms:W3CDTF">2020-06-04T10:55:00Z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0x010100EE93609B54340F42B3944B5A9989F03C</vt:lpwstr>
  </property>
</Properties>
</file>